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1" w:rsidRDefault="00EC6737">
      <w:r>
        <w:rPr>
          <w:noProof/>
          <w:lang w:eastAsia="en-NZ"/>
        </w:rPr>
        <w:drawing>
          <wp:inline distT="0" distB="0" distL="0" distR="0">
            <wp:extent cx="2266950" cy="1076325"/>
            <wp:effectExtent l="0" t="0" r="0" b="9525"/>
            <wp:docPr id="1" name="Picture 1" descr="https://surveymonkey-assets.s3.amazonaws.com/survey/309124869/6709743e-6ab6-41e4-9511-e4e392d56c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309124869/6709743e-6ab6-41e4-9511-e4e392d56cd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37" w:rsidRDefault="00EC6737"/>
    <w:p w:rsidR="00EC6737" w:rsidRPr="00EC6737" w:rsidRDefault="00EC6737" w:rsidP="00EC6737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691591">
        <w:rPr>
          <w:rFonts w:ascii="inherit" w:eastAsia="Times New Roman" w:hAnsi="inherit" w:cs="Times"/>
          <w:b/>
          <w:bCs/>
          <w:color w:val="00163B"/>
          <w:sz w:val="72"/>
          <w:szCs w:val="72"/>
          <w:bdr w:val="none" w:sz="0" w:space="0" w:color="auto" w:frame="1"/>
          <w:lang w:eastAsia="en-NZ"/>
        </w:rPr>
        <w:t>CALC Strategic Planning Survey</w:t>
      </w:r>
      <w:r w:rsidRPr="00EC6737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br/>
      </w:r>
      <w:r w:rsidRPr="00EC6737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br/>
        <w:t>Introduction</w:t>
      </w:r>
    </w:p>
    <w:p w:rsidR="00EC6737" w:rsidRPr="00EC6737" w:rsidRDefault="00EC6737" w:rsidP="00EC67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EC6737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EC6737" w:rsidRPr="00EC6737" w:rsidRDefault="00EC6737" w:rsidP="00EC6737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This survey is to help guide how CALC should develop as an organisation in the future to better serve its members.</w:t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  <w:t>It is to get information, from CALC members and external stakeholders, on CALC’s role and opportunities for future development.</w:t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  <w:t>All questions are optional. Age and gender information is sought to help CALC support diversity.</w:t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  <w:t>Information supplied will be used only for CALC’s strategic planning purposes. It will not be shared outside CALC in a way that would identify you or your organisation.</w:t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  <w:t>Personal identifying data supplied will help us in planning. It will be destroyed after the plan is finalised.</w:t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r w:rsidRPr="00EC6737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br/>
      </w:r>
      <w:bookmarkStart w:id="0" w:name="_GoBack"/>
      <w:bookmarkEnd w:id="0"/>
      <w:r w:rsidRPr="0092077B">
        <w:rPr>
          <w:rFonts w:ascii="inherit" w:eastAsia="Times New Roman" w:hAnsi="inherit" w:cs="Times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en-NZ"/>
        </w:rPr>
        <w:t>Please submit your response by 27 September 2021.</w:t>
      </w:r>
    </w:p>
    <w:p w:rsidR="00AA02C4" w:rsidRDefault="00AA02C4" w:rsidP="00EC6737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733501" w:rsidRDefault="00733501" w:rsidP="00EC6737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EC6737" w:rsidRPr="00EC6737" w:rsidRDefault="00EC6737" w:rsidP="00EC6737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EC6737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1. Who am I?</w:t>
      </w:r>
    </w:p>
    <w:p w:rsidR="00EC6737" w:rsidRPr="00EC6737" w:rsidRDefault="00EC6737" w:rsidP="00EC67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EC6737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EC6737" w:rsidRPr="00EC6737" w:rsidRDefault="00EC6737" w:rsidP="00EC6737">
      <w:pPr>
        <w:shd w:val="clear" w:color="auto" w:fill="FFFFFF"/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Name</w:t>
      </w: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8.75pt;height:18pt" o:ole="">
            <v:imagedata r:id="rId5" o:title=""/>
          </v:shape>
          <w:control r:id="rId6" w:name="DefaultOcxName" w:shapeid="_x0000_i1041"/>
        </w:object>
      </w:r>
    </w:p>
    <w:p w:rsidR="00EC6737" w:rsidRPr="00EC6737" w:rsidRDefault="00EC6737" w:rsidP="00EC6737">
      <w:pPr>
        <w:shd w:val="clear" w:color="auto" w:fill="FFFFFF"/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Email</w:t>
      </w: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040" type="#_x0000_t75" style="width:198.75pt;height:18pt" o:ole="">
            <v:imagedata r:id="rId5" o:title=""/>
          </v:shape>
          <w:control r:id="rId7" w:name="DefaultOcxName1" w:shapeid="_x0000_i1040"/>
        </w:object>
      </w:r>
    </w:p>
    <w:p w:rsidR="00EC6737" w:rsidRPr="00EC6737" w:rsidRDefault="00EC6737" w:rsidP="00EC6737">
      <w:pPr>
        <w:shd w:val="clear" w:color="auto" w:fill="FFFFFF"/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Organisation I work for</w:t>
      </w: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039" type="#_x0000_t75" style="width:198.75pt;height:18pt" o:ole="">
            <v:imagedata r:id="rId5" o:title=""/>
          </v:shape>
          <w:control r:id="rId8" w:name="DefaultOcxName2" w:shapeid="_x0000_i1039"/>
        </w:object>
      </w:r>
    </w:p>
    <w:p w:rsidR="00EC6737" w:rsidRPr="00EC6737" w:rsidRDefault="00EC6737" w:rsidP="00EC6737">
      <w:pPr>
        <w:shd w:val="clear" w:color="auto" w:fill="FFFFFF"/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Position in organisation</w:t>
      </w: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038" type="#_x0000_t75" style="width:198.75pt;height:18pt" o:ole="">
            <v:imagedata r:id="rId5" o:title=""/>
          </v:shape>
          <w:control r:id="rId9" w:name="DefaultOcxName3" w:shapeid="_x0000_i1038"/>
        </w:object>
      </w:r>
    </w:p>
    <w:p w:rsidR="00EC6737" w:rsidRPr="00EC6737" w:rsidRDefault="00EC6737" w:rsidP="00EC6737">
      <w:pPr>
        <w:shd w:val="clear" w:color="auto" w:fill="FFFFFF"/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Gender</w:t>
      </w:r>
      <w:r w:rsidRPr="00EC6737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043" type="#_x0000_t75" style="width:198.75pt;height:18pt" o:ole="">
            <v:imagedata r:id="rId5" o:title=""/>
          </v:shape>
          <w:control r:id="rId10" w:name="DefaultOcxName4" w:shapeid="_x0000_i1043"/>
        </w:object>
      </w:r>
    </w:p>
    <w:p w:rsidR="00EC6737" w:rsidRDefault="00EC6737"/>
    <w:p w:rsidR="003D7A53" w:rsidRDefault="003D7A53"/>
    <w:p w:rsidR="003D7A53" w:rsidRPr="003D7A53" w:rsidRDefault="003D7A53" w:rsidP="003D7A53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2. Age range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5" type="#_x0000_t75" style="width:20.25pt;height:17.25pt" o:ole="">
            <v:imagedata r:id="rId11" o:title=""/>
          </v:shape>
          <w:control r:id="rId12" w:name="DefaultOcxName6" w:shapeid="_x0000_i1135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Under 25 years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4" type="#_x0000_t75" style="width:20.25pt;height:17.25pt" o:ole="">
            <v:imagedata r:id="rId11" o:title=""/>
          </v:shape>
          <w:control r:id="rId13" w:name="DefaultOcxName11" w:shapeid="_x0000_i1134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25 to 45 years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3" type="#_x0000_t75" style="width:20.25pt;height:17.25pt" o:ole="">
            <v:imagedata r:id="rId11" o:title=""/>
          </v:shape>
          <w:control r:id="rId14" w:name="DefaultOcxName21" w:shapeid="_x0000_i1133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46 to 65 years</w:t>
      </w:r>
    </w:p>
    <w:p w:rsidR="003D7A53" w:rsidRPr="003D7A53" w:rsidRDefault="003D7A53" w:rsidP="003D7A53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2" type="#_x0000_t75" style="width:20.25pt;height:17.25pt" o:ole="">
            <v:imagedata r:id="rId11" o:title=""/>
          </v:shape>
          <w:control r:id="rId15" w:name="DefaultOcxName31" w:shapeid="_x0000_i1132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66 years old or older</w:t>
      </w:r>
    </w:p>
    <w:p w:rsidR="003D7A53" w:rsidRPr="003D7A53" w:rsidRDefault="003D7A53" w:rsidP="003D7A53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3. Do I belong to CALC?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1" type="#_x0000_t75" style="width:20.25pt;height:17.25pt" o:ole="">
            <v:imagedata r:id="rId11" o:title=""/>
          </v:shape>
          <w:control r:id="rId16" w:name="DefaultOcxName41" w:shapeid="_x0000_i1131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Yes</w:t>
      </w:r>
    </w:p>
    <w:p w:rsidR="003D7A53" w:rsidRDefault="003D7A53" w:rsidP="003D7A53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30" type="#_x0000_t75" style="width:20.25pt;height:17.25pt" o:ole="">
            <v:imagedata r:id="rId11" o:title=""/>
          </v:shape>
          <w:control r:id="rId17" w:name="DefaultOcxName5" w:shapeid="_x0000_i1130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No</w:t>
      </w:r>
    </w:p>
    <w:p w:rsidR="003D7A53" w:rsidRPr="003D7A53" w:rsidRDefault="003D7A53" w:rsidP="003D7A53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lastRenderedPageBreak/>
        <w:t xml:space="preserve">4. Do I belong to any other law-related organisations, </w:t>
      </w:r>
      <w:proofErr w:type="spellStart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eg</w:t>
      </w:r>
      <w:proofErr w:type="spellEnd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 xml:space="preserve"> Commonwealth Secretariat (</w:t>
      </w:r>
      <w:proofErr w:type="spellStart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CommSec</w:t>
      </w:r>
      <w:proofErr w:type="spellEnd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 xml:space="preserve">), Commonwealth Lawyers Association (CLA), International Association of Legislation (IAL), </w:t>
      </w:r>
      <w:proofErr w:type="gramStart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Australian</w:t>
      </w:r>
      <w:proofErr w:type="gramEnd"/>
      <w:r w:rsidRPr="003D7A53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 xml:space="preserve"> Society for Computers &amp; Law (AUSCL)?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44" type="#_x0000_t75" style="width:20.25pt;height:17.25pt" o:ole="">
            <v:imagedata r:id="rId11" o:title=""/>
          </v:shape>
          <w:control r:id="rId18" w:name="DefaultOcxName7" w:shapeid="_x0000_i1144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Yes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43" type="#_x0000_t75" style="width:20.25pt;height:17.25pt" o:ole="">
            <v:imagedata r:id="rId11" o:title=""/>
          </v:shape>
          <w:control r:id="rId19" w:name="DefaultOcxName12" w:shapeid="_x0000_i1143"/>
        </w:object>
      </w:r>
      <w:r w:rsidRPr="003D7A53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No</w:t>
      </w:r>
    </w:p>
    <w:p w:rsidR="003D7A53" w:rsidRPr="003D7A53" w:rsidRDefault="003D7A53" w:rsidP="003D7A5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If Yes, which organisations?</w:t>
      </w:r>
      <w:r w:rsidRPr="003D7A53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42" type="#_x0000_t75" style="width:198.75pt;height:18pt" o:ole="">
            <v:imagedata r:id="rId5" o:title=""/>
          </v:shape>
          <w:control r:id="rId20" w:name="DefaultOcxName22" w:shapeid="_x0000_i1142"/>
        </w:object>
      </w:r>
    </w:p>
    <w:p w:rsidR="003D7A53" w:rsidRDefault="003D7A53" w:rsidP="003D7A53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</w:p>
    <w:p w:rsidR="001D714F" w:rsidRPr="001D714F" w:rsidRDefault="001D714F" w:rsidP="001D714F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1D714F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t>About my CALC membership/stakeholder organisation</w:t>
      </w:r>
    </w:p>
    <w:p w:rsidR="001D714F" w:rsidRPr="001D714F" w:rsidRDefault="001D714F" w:rsidP="001D71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1D714F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1D714F" w:rsidRPr="001D714F" w:rsidRDefault="001D714F" w:rsidP="001D714F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1D714F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5. Type of CALC member (select all that apply - for CALC members only):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6" type="#_x0000_t75" style="width:20.25pt;height:17.25pt" o:ole="">
            <v:imagedata r:id="rId21" o:title=""/>
          </v:shape>
          <w:control r:id="rId22" w:name="DefaultOcxName15" w:shapeid="_x0000_i1186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Full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5" type="#_x0000_t75" style="width:20.25pt;height:17.25pt" o:ole="">
            <v:imagedata r:id="rId21" o:title=""/>
          </v:shape>
          <w:control r:id="rId23" w:name="DefaultOcxName14" w:shapeid="_x0000_i1185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Associate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4" type="#_x0000_t75" style="width:20.25pt;height:17.25pt" o:ole="">
            <v:imagedata r:id="rId21" o:title=""/>
          </v:shape>
          <w:control r:id="rId24" w:name="DefaultOcxName23" w:shapeid="_x0000_i1184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Drafter of legislation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3" type="#_x0000_t75" style="width:20.25pt;height:17.25pt" o:ole="">
            <v:imagedata r:id="rId21" o:title=""/>
          </v:shape>
          <w:control r:id="rId25" w:name="DefaultOcxName32" w:shapeid="_x0000_i1183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Editor or translator of draft legislation</w:t>
      </w:r>
    </w:p>
    <w:p w:rsidR="001D714F" w:rsidRPr="001D714F" w:rsidRDefault="001D714F" w:rsidP="001D714F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2" type="#_x0000_t75" style="width:20.25pt;height:17.25pt" o:ole="">
            <v:imagedata r:id="rId21" o:title=""/>
          </v:shape>
          <w:control r:id="rId26" w:name="DefaultOcxName42" w:shapeid="_x0000_i1182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Trainer of people as drafters of legislation</w:t>
      </w:r>
    </w:p>
    <w:p w:rsidR="001D714F" w:rsidRPr="001D714F" w:rsidRDefault="001D714F" w:rsidP="001D714F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1D714F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6. As a CALC member, my CALC region is (select one - for CALC members only):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1" type="#_x0000_t75" style="width:20.25pt;height:17.25pt" o:ole="">
            <v:imagedata r:id="rId11" o:title=""/>
          </v:shape>
          <w:control r:id="rId27" w:name="DefaultOcxName51" w:shapeid="_x0000_i1181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Africa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80" type="#_x0000_t75" style="width:20.25pt;height:17.25pt" o:ole="">
            <v:imagedata r:id="rId11" o:title=""/>
          </v:shape>
          <w:control r:id="rId28" w:name="DefaultOcxName61" w:shapeid="_x0000_i1180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Americas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9" type="#_x0000_t75" style="width:20.25pt;height:17.25pt" o:ole="">
            <v:imagedata r:id="rId11" o:title=""/>
          </v:shape>
          <w:control r:id="rId29" w:name="DefaultOcxName71" w:shapeid="_x0000_i1179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Asia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8" type="#_x0000_t75" style="width:20.25pt;height:17.25pt" o:ole="">
            <v:imagedata r:id="rId11" o:title=""/>
          </v:shape>
          <w:control r:id="rId30" w:name="DefaultOcxName8" w:shapeid="_x0000_i1178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Australasia and the Pacific</w:t>
      </w:r>
    </w:p>
    <w:p w:rsidR="001D714F" w:rsidRPr="001D714F" w:rsidRDefault="001D714F" w:rsidP="001D714F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7" type="#_x0000_t75" style="width:20.25pt;height:17.25pt" o:ole="">
            <v:imagedata r:id="rId11" o:title=""/>
          </v:shape>
          <w:control r:id="rId31" w:name="DefaultOcxName9" w:shapeid="_x0000_i1177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Europe</w:t>
      </w:r>
    </w:p>
    <w:p w:rsidR="001D714F" w:rsidRPr="001D714F" w:rsidRDefault="001D714F" w:rsidP="001D714F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1D714F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lastRenderedPageBreak/>
        <w:t>7. Do I consider there are any particular issues or challenges facing my region that CALC should address (for CALC members only)?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6" type="#_x0000_t75" style="width:20.25pt;height:17.25pt" o:ole="">
            <v:imagedata r:id="rId11" o:title=""/>
          </v:shape>
          <w:control r:id="rId32" w:name="DefaultOcxName10" w:shapeid="_x0000_i1176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Yes</w:t>
      </w:r>
    </w:p>
    <w:p w:rsidR="001D714F" w:rsidRPr="001D714F" w:rsidRDefault="001D714F" w:rsidP="001D714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5" type="#_x0000_t75" style="width:20.25pt;height:17.25pt" o:ole="">
            <v:imagedata r:id="rId11" o:title=""/>
          </v:shape>
          <w:control r:id="rId33" w:name="DefaultOcxName111" w:shapeid="_x0000_i1175"/>
        </w:object>
      </w:r>
      <w:r w:rsidRPr="001D714F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No</w:t>
      </w:r>
    </w:p>
    <w:p w:rsidR="001D714F" w:rsidRPr="001D714F" w:rsidRDefault="001D714F" w:rsidP="001D714F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If so, they are:</w:t>
      </w: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4" type="#_x0000_t75" style="width:198.75pt;height:18pt" o:ole="">
            <v:imagedata r:id="rId5" o:title=""/>
          </v:shape>
          <w:control r:id="rId34" w:name="DefaultOcxName121" w:shapeid="_x0000_i1174"/>
        </w:object>
      </w:r>
    </w:p>
    <w:p w:rsidR="001D714F" w:rsidRPr="001D714F" w:rsidRDefault="001D714F" w:rsidP="001D714F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1D714F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8. Stakeholder organisation: Although not a CALC member, I interact with CALC through:</w:t>
      </w:r>
    </w:p>
    <w:p w:rsidR="001D714F" w:rsidRPr="001D714F" w:rsidRDefault="001D714F" w:rsidP="001D714F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1D714F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173" type="#_x0000_t75" style="width:198.75pt;height:18pt" o:ole="">
            <v:imagedata r:id="rId5" o:title=""/>
          </v:shape>
          <w:control r:id="rId35" w:name="DefaultOcxName13" w:shapeid="_x0000_i1173"/>
        </w:object>
      </w:r>
    </w:p>
    <w:p w:rsidR="005606C2" w:rsidRPr="005606C2" w:rsidRDefault="005606C2" w:rsidP="005606C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9. </w:t>
      </w:r>
      <w:r w:rsidRPr="005606C2">
        <w:rPr>
          <w:rFonts w:ascii="inherit" w:eastAsia="Times New Roman" w:hAnsi="inherit" w:cs="Times"/>
          <w:b/>
          <w:bCs/>
          <w:color w:val="00163B"/>
          <w:sz w:val="38"/>
          <w:szCs w:val="38"/>
          <w:bdr w:val="none" w:sz="0" w:space="0" w:color="auto" w:frame="1"/>
          <w:lang w:eastAsia="en-NZ"/>
        </w:rPr>
        <w:t>Are CALC’s objects appropriate?</w:t>
      </w: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br/>
      </w: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br/>
        <w:t>CALC’s current objects, as </w:t>
      </w:r>
      <w:hyperlink r:id="rId36" w:tgtFrame="_blank" w:history="1">
        <w:r w:rsidRPr="005606C2">
          <w:rPr>
            <w:rFonts w:ascii="Times" w:eastAsia="Times New Roman" w:hAnsi="Times" w:cs="Times"/>
            <w:color w:val="0000FF"/>
            <w:sz w:val="38"/>
            <w:szCs w:val="38"/>
            <w:u w:val="single"/>
            <w:bdr w:val="none" w:sz="0" w:space="0" w:color="auto" w:frame="1"/>
            <w:lang w:eastAsia="en-NZ"/>
          </w:rPr>
          <w:t>set out in its constitution</w:t>
        </w:r>
      </w:hyperlink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, are below. Its most important current objects are (select all that apply):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34" type="#_x0000_t75" style="width:20.25pt;height:17.25pt" o:ole="">
            <v:imagedata r:id="rId21" o:title=""/>
          </v:shape>
          <w:control r:id="rId37" w:name="DefaultOcxName17" w:shapeid="_x0000_i1234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co-operation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on matters of common interest among legislative drafters: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33" type="#_x0000_t75" style="width:20.25pt;height:17.25pt" o:ole="">
            <v:imagedata r:id="rId21" o:title=""/>
          </v:shape>
          <w:control r:id="rId38" w:name="DefaultOcxName16" w:shapeid="_x0000_i1233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co-operation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on matters of common interest among legislative editors or translators: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32" type="#_x0000_t75" style="width:20.25pt;height:17.25pt" o:ole="">
            <v:imagedata r:id="rId21" o:title=""/>
          </v:shape>
          <w:control r:id="rId39" w:name="DefaultOcxName24" w:shapeid="_x0000_i1232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co-operation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on matters of common interest among trainers of legislative drafters: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31" type="#_x0000_t75" style="width:20.25pt;height:17.25pt" o:ole="">
            <v:imagedata r:id="rId21" o:title=""/>
          </v:shape>
          <w:control r:id="rId40" w:name="DefaultOcxName33" w:shapeid="_x0000_i1231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public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awareness of, or information on, legislative drafting and legislative drafters’ role:</w:t>
      </w:r>
    </w:p>
    <w:p w:rsidR="005606C2" w:rsidRDefault="005606C2" w:rsidP="005606C2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30" type="#_x0000_t75" style="width:20.25pt;height:17.25pt" o:ole="">
            <v:imagedata r:id="rId21" o:title=""/>
          </v:shape>
          <w:control r:id="rId41" w:name="DefaultOcxName43" w:shapeid="_x0000_i1230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use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effective legislative drafting practices and techniques.</w:t>
      </w:r>
    </w:p>
    <w:p w:rsidR="00733501" w:rsidRDefault="00733501" w:rsidP="005606C2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</w:pPr>
    </w:p>
    <w:p w:rsidR="00733501" w:rsidRPr="005606C2" w:rsidRDefault="00733501" w:rsidP="005606C2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</w:p>
    <w:p w:rsidR="005606C2" w:rsidRPr="005606C2" w:rsidRDefault="005606C2" w:rsidP="005606C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lastRenderedPageBreak/>
        <w:t>10. </w:t>
      </w:r>
      <w:r w:rsidRPr="005606C2">
        <w:rPr>
          <w:rFonts w:ascii="inherit" w:eastAsia="Times New Roman" w:hAnsi="inherit" w:cs="Times"/>
          <w:b/>
          <w:bCs/>
          <w:color w:val="00163B"/>
          <w:sz w:val="38"/>
          <w:szCs w:val="38"/>
          <w:bdr w:val="none" w:sz="0" w:space="0" w:color="auto" w:frame="1"/>
          <w:lang w:eastAsia="en-NZ"/>
        </w:rPr>
        <w:t>Are CALC’s general activities appropriate?</w:t>
      </w:r>
      <w:r w:rsidRPr="005606C2">
        <w:rPr>
          <w:rFonts w:ascii="inherit" w:eastAsia="Times New Roman" w:hAnsi="inherit" w:cs="Times"/>
          <w:b/>
          <w:bCs/>
          <w:color w:val="00163B"/>
          <w:sz w:val="38"/>
          <w:szCs w:val="38"/>
          <w:bdr w:val="none" w:sz="0" w:space="0" w:color="auto" w:frame="1"/>
          <w:lang w:eastAsia="en-NZ"/>
        </w:rPr>
        <w:br/>
      </w: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br/>
        <w:t xml:space="preserve">CALC’s most important current </w:t>
      </w:r>
      <w:proofErr w:type="gramStart"/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activity(</w:t>
      </w:r>
      <w:proofErr w:type="spellStart"/>
      <w:proofErr w:type="gramEnd"/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ies</w:t>
      </w:r>
      <w:proofErr w:type="spellEnd"/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) is or are (select all that apply):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9" type="#_x0000_t75" style="width:20.25pt;height:17.25pt" o:ole="">
            <v:imagedata r:id="rId21" o:title=""/>
          </v:shape>
          <w:control r:id="rId42" w:name="DefaultOcxName52" w:shapeid="_x0000_i1229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sharing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information and assistance on preparing, enacting, and publishing legislation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8" type="#_x0000_t75" style="width:20.25pt;height:17.25pt" o:ole="">
            <v:imagedata r:id="rId21" o:title=""/>
          </v:shape>
          <w:control r:id="rId43" w:name="DefaultOcxName62" w:shapeid="_x0000_i1228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sharing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information on recruitment, training, and retention, of legislative drafters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7" type="#_x0000_t75" style="width:20.25pt;height:17.25pt" o:ole="">
            <v:imagedata r:id="rId21" o:title=""/>
          </v:shape>
          <w:control r:id="rId44" w:name="DefaultOcxName72" w:shapeid="_x0000_i1227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encouraging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sharing of comparative legal materials and precedents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6" type="#_x0000_t75" style="width:20.25pt;height:17.25pt" o:ole="">
            <v:imagedata r:id="rId21" o:title=""/>
          </v:shape>
          <w:control r:id="rId45" w:name="DefaultOcxName81" w:shapeid="_x0000_i1226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co-operating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with appropriate organisations on matters of common interest.</w:t>
      </w:r>
    </w:p>
    <w:p w:rsidR="005606C2" w:rsidRPr="005606C2" w:rsidRDefault="005606C2" w:rsidP="005606C2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CALC should also consider doing the following other activities:</w:t>
      </w: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5" type="#_x0000_t75" style="width:198.75pt;height:18pt" o:ole="">
            <v:imagedata r:id="rId5" o:title=""/>
          </v:shape>
          <w:control r:id="rId46" w:name="DefaultOcxName91" w:shapeid="_x0000_i1225"/>
        </w:object>
      </w:r>
    </w:p>
    <w:p w:rsidR="005606C2" w:rsidRPr="005606C2" w:rsidRDefault="005606C2" w:rsidP="005606C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11. </w:t>
      </w:r>
      <w:r w:rsidRPr="005606C2">
        <w:rPr>
          <w:rFonts w:ascii="inherit" w:eastAsia="Times New Roman" w:hAnsi="inherit" w:cs="Times"/>
          <w:b/>
          <w:bCs/>
          <w:color w:val="00163B"/>
          <w:sz w:val="38"/>
          <w:szCs w:val="38"/>
          <w:bdr w:val="none" w:sz="0" w:space="0" w:color="auto" w:frame="1"/>
          <w:lang w:eastAsia="en-NZ"/>
        </w:rPr>
        <w:t>What current challenges matter most for CALC?</w:t>
      </w: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br/>
      </w:r>
      <w:r w:rsidRPr="005606C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br/>
        <w:t>The most important current challenge(s) for CALC is or are (select all that apply):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4" type="#_x0000_t75" style="width:20.25pt;height:17.25pt" o:ole="">
            <v:imagedata r:id="rId21" o:title=""/>
          </v:shape>
          <w:control r:id="rId47" w:name="DefaultOcxName101" w:shapeid="_x0000_i1224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responses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to pandemics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3" type="#_x0000_t75" style="width:20.25pt;height:17.25pt" o:ole="">
            <v:imagedata r:id="rId21" o:title=""/>
          </v:shape>
          <w:control r:id="rId48" w:name="DefaultOcxName112" w:shapeid="_x0000_i1223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responses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to climate change: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2" type="#_x0000_t75" style="width:20.25pt;height:17.25pt" o:ole="">
            <v:imagedata r:id="rId21" o:title=""/>
          </v:shape>
          <w:control r:id="rId49" w:name="DefaultOcxName122" w:shapeid="_x0000_i1222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technology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(</w:t>
      </w:r>
      <w:proofErr w:type="spell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drafting and publication tools, automated decision making, Rules as Code)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1" type="#_x0000_t75" style="width:20.25pt;height:17.25pt" o:ole="">
            <v:imagedata r:id="rId21" o:title=""/>
          </v:shape>
          <w:control r:id="rId50" w:name="DefaultOcxName131" w:shapeid="_x0000_i1221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as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lawyers, maintaining the Rule of Law, and addressing other Rule of Law issues</w:t>
      </w:r>
    </w:p>
    <w:p w:rsidR="005606C2" w:rsidRPr="005606C2" w:rsidRDefault="005606C2" w:rsidP="005606C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20" type="#_x0000_t75" style="width:20.25pt;height:17.25pt" o:ole="">
            <v:imagedata r:id="rId21" o:title=""/>
          </v:shape>
          <w:control r:id="rId51" w:name="DefaultOcxName141" w:shapeid="_x0000_i1220"/>
        </w:object>
      </w:r>
      <w:proofErr w:type="gramStart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working</w:t>
      </w:r>
      <w:proofErr w:type="gramEnd"/>
      <w:r w:rsidRPr="005606C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with others to produce high-quality legislation (including editing and translation).</w:t>
      </w:r>
    </w:p>
    <w:p w:rsidR="005606C2" w:rsidRPr="005606C2" w:rsidRDefault="005606C2" w:rsidP="005606C2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Other important current challenges CALC should also consider are the following:</w:t>
      </w:r>
      <w:r w:rsidRPr="005606C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219" type="#_x0000_t75" style="width:198.75pt;height:18pt" o:ole="">
            <v:imagedata r:id="rId5" o:title=""/>
          </v:shape>
          <w:control r:id="rId52" w:name="DefaultOcxName151" w:shapeid="_x0000_i1219"/>
        </w:object>
      </w:r>
    </w:p>
    <w:p w:rsidR="00733501" w:rsidRDefault="00733501" w:rsidP="00AB264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733501" w:rsidRDefault="00733501" w:rsidP="00AB264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733501" w:rsidRDefault="00733501" w:rsidP="00AB264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AB2642" w:rsidRPr="00AB2642" w:rsidRDefault="00AB2642" w:rsidP="00AB2642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AB2642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lastRenderedPageBreak/>
        <w:t>Are CALC’s conferences and webinars appropriate?</w:t>
      </w:r>
    </w:p>
    <w:p w:rsidR="00AB2642" w:rsidRPr="00AB2642" w:rsidRDefault="00AB2642" w:rsidP="00AB26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AB2642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AB2642" w:rsidRPr="00AB2642" w:rsidRDefault="00AB2642" w:rsidP="00AB2642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12. How useful are CALC webinars (</w:t>
      </w:r>
      <w:proofErr w:type="spellStart"/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, of main or regional events, with recordings available later)?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AB2642" w:rsidRPr="00AB2642" w:rsidTr="00AB2642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useful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useful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84" type="#_x0000_t75" style="width:20.25pt;height:17.25pt" o:ole="">
                  <v:imagedata r:id="rId11" o:title=""/>
                </v:shape>
                <w:control r:id="rId53" w:name="DefaultOcxName50" w:shapeid="_x0000_i1384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useful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83" type="#_x0000_t75" style="width:20.25pt;height:17.25pt" o:ole="">
                  <v:imagedata r:id="rId11" o:title=""/>
                </v:shape>
                <w:control r:id="rId54" w:name="DefaultOcxName110" w:shapeid="_x0000_i1383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82" type="#_x0000_t75" style="width:20.25pt;height:17.25pt" o:ole="">
                  <v:imagedata r:id="rId11" o:title=""/>
                </v:shape>
                <w:control r:id="rId55" w:name="DefaultOcxName210" w:shapeid="_x0000_i1382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81" type="#_x0000_t75" style="width:20.25pt;height:17.25pt" o:ole="">
                  <v:imagedata r:id="rId11" o:title=""/>
                </v:shape>
                <w:control r:id="rId56" w:name="DefaultOcxName310" w:shapeid="_x0000_i1381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80" type="#_x0000_t75" style="width:20.25pt;height:17.25pt" o:ole="">
                  <v:imagedata r:id="rId11" o:title=""/>
                </v:shape>
                <w:control r:id="rId57" w:name="DefaultOcxName410" w:shapeid="_x0000_i1380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useful</w:t>
            </w:r>
          </w:p>
        </w:tc>
      </w:tr>
    </w:tbl>
    <w:p w:rsidR="00AB2642" w:rsidRPr="00AB2642" w:rsidRDefault="00AB2642" w:rsidP="00AB2642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Any comments on why useful or not?</w:t>
      </w: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79" type="#_x0000_t75" style="width:198.75pt;height:18pt" o:ole="">
            <v:imagedata r:id="rId5" o:title=""/>
          </v:shape>
          <w:control r:id="rId58" w:name="DefaultOcxName53" w:shapeid="_x0000_i1379"/>
        </w:object>
      </w:r>
    </w:p>
    <w:p w:rsidR="00AB2642" w:rsidRPr="00AB2642" w:rsidRDefault="00AB2642" w:rsidP="00AB2642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13. How useful is CALC information on non-CALC webinars of interest to CALC members?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AB2642" w:rsidRPr="00AB2642" w:rsidTr="00AB2642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useful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useful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8" type="#_x0000_t75" style="width:20.25pt;height:17.25pt" o:ole="">
                  <v:imagedata r:id="rId11" o:title=""/>
                </v:shape>
                <w:control r:id="rId59" w:name="DefaultOcxName63" w:shapeid="_x0000_i1378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useful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7" type="#_x0000_t75" style="width:20.25pt;height:17.25pt" o:ole="">
                  <v:imagedata r:id="rId11" o:title=""/>
                </v:shape>
                <w:control r:id="rId60" w:name="DefaultOcxName73" w:shapeid="_x0000_i1377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6" type="#_x0000_t75" style="width:20.25pt;height:17.25pt" o:ole="">
                  <v:imagedata r:id="rId11" o:title=""/>
                </v:shape>
                <w:control r:id="rId61" w:name="DefaultOcxName82" w:shapeid="_x0000_i1376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5" type="#_x0000_t75" style="width:20.25pt;height:17.25pt" o:ole="">
                  <v:imagedata r:id="rId11" o:title=""/>
                </v:shape>
                <w:control r:id="rId62" w:name="DefaultOcxName92" w:shapeid="_x0000_i1375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4" type="#_x0000_t75" style="width:20.25pt;height:17.25pt" o:ole="">
                  <v:imagedata r:id="rId11" o:title=""/>
                </v:shape>
                <w:control r:id="rId63" w:name="DefaultOcxName102" w:shapeid="_x0000_i1374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useful</w:t>
            </w:r>
          </w:p>
        </w:tc>
      </w:tr>
    </w:tbl>
    <w:p w:rsidR="00AB2642" w:rsidRPr="00AB2642" w:rsidRDefault="00AB2642" w:rsidP="00AB2642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Any comments on why useful or not?</w:t>
      </w: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73" type="#_x0000_t75" style="width:198.75pt;height:18pt" o:ole="">
            <v:imagedata r:id="rId5" o:title=""/>
          </v:shape>
          <w:control r:id="rId64" w:name="DefaultOcxName113" w:shapeid="_x0000_i1373"/>
        </w:object>
      </w:r>
    </w:p>
    <w:p w:rsidR="00AB2642" w:rsidRPr="00AB2642" w:rsidRDefault="00AB2642" w:rsidP="00AB2642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14. If an in-person main CALC Conference is held in the Bahamas in 2022, I would value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283"/>
        <w:gridCol w:w="2223"/>
        <w:gridCol w:w="2223"/>
        <w:gridCol w:w="2223"/>
        <w:gridCol w:w="2294"/>
      </w:tblGrid>
      <w:tr w:rsidR="00AB2642" w:rsidRPr="00AB2642" w:rsidTr="00AB2642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2642" w:rsidRPr="00AB2642" w:rsidRDefault="00AB2642" w:rsidP="00AB2642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2" type="#_x0000_t75" style="width:20.25pt;height:17.25pt" o:ole="">
                  <v:imagedata r:id="rId11" o:title=""/>
                </v:shape>
                <w:control r:id="rId65" w:name="DefaultOcxName123" w:shapeid="_x0000_i1372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1" type="#_x0000_t75" style="width:20.25pt;height:17.25pt" o:ole="">
                  <v:imagedata r:id="rId11" o:title=""/>
                </v:shape>
                <w:control r:id="rId66" w:name="DefaultOcxName132" w:shapeid="_x0000_i1371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70" type="#_x0000_t75" style="width:20.25pt;height:17.25pt" o:ole="">
                  <v:imagedata r:id="rId11" o:title=""/>
                </v:shape>
                <w:control r:id="rId67" w:name="DefaultOcxName142" w:shapeid="_x0000_i1370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9" type="#_x0000_t75" style="width:20.25pt;height:17.25pt" o:ole="">
                  <v:imagedata r:id="rId11" o:title=""/>
                </v:shape>
                <w:control r:id="rId68" w:name="DefaultOcxName152" w:shapeid="_x0000_i1369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8" type="#_x0000_t75" style="width:20.25pt;height:17.25pt" o:ole="">
                  <v:imagedata r:id="rId11" o:title=""/>
                </v:shape>
                <w:control r:id="rId69" w:name="DefaultOcxName161" w:shapeid="_x0000_i1368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in person (instead of by live webinar, or by recordings available later) 5 = very highly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lastRenderedPageBreak/>
              <w:t>attending remotely via live webinar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7" type="#_x0000_t75" style="width:20.25pt;height:17.25pt" o:ole="">
                  <v:imagedata r:id="rId11" o:title=""/>
                </v:shape>
                <w:control r:id="rId70" w:name="DefaultOcxName171" w:shapeid="_x0000_i1367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remotely via live webinar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6" type="#_x0000_t75" style="width:20.25pt;height:17.25pt" o:ole="">
                  <v:imagedata r:id="rId11" o:title=""/>
                </v:shape>
                <w:control r:id="rId71" w:name="DefaultOcxName18" w:shapeid="_x0000_i1366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remotely via live webinar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5" type="#_x0000_t75" style="width:20.25pt;height:17.25pt" o:ole="">
                  <v:imagedata r:id="rId11" o:title=""/>
                </v:shape>
                <w:control r:id="rId72" w:name="DefaultOcxName19" w:shapeid="_x0000_i1365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remotely via live webinar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4" type="#_x0000_t75" style="width:20.25pt;height:17.25pt" o:ole="">
                  <v:imagedata r:id="rId11" o:title=""/>
                </v:shape>
                <w:control r:id="rId73" w:name="DefaultOcxName20" w:shapeid="_x0000_i1364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remotely via live webinar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3" type="#_x0000_t75" style="width:20.25pt;height:17.25pt" o:ole="">
                  <v:imagedata r:id="rId11" o:title=""/>
                </v:shape>
                <w:control r:id="rId74" w:name="DefaultOcxName211" w:shapeid="_x0000_i1363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attending remotely via live webinar 5 = very highly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2" type="#_x0000_t75" style="width:20.25pt;height:17.25pt" o:ole="">
                  <v:imagedata r:id="rId11" o:title=""/>
                </v:shape>
                <w:control r:id="rId75" w:name="DefaultOcxName221" w:shapeid="_x0000_i1362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1" type="#_x0000_t75" style="width:20.25pt;height:17.25pt" o:ole="">
                  <v:imagedata r:id="rId11" o:title=""/>
                </v:shape>
                <w:control r:id="rId76" w:name="DefaultOcxName231" w:shapeid="_x0000_i1361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60" type="#_x0000_t75" style="width:20.25pt;height:17.25pt" o:ole="">
                  <v:imagedata r:id="rId11" o:title=""/>
                </v:shape>
                <w:control r:id="rId77" w:name="DefaultOcxName241" w:shapeid="_x0000_i1360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9" type="#_x0000_t75" style="width:20.25pt;height:17.25pt" o:ole="">
                  <v:imagedata r:id="rId11" o:title=""/>
                </v:shape>
                <w:control r:id="rId78" w:name="DefaultOcxName25" w:shapeid="_x0000_i1359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8" type="#_x0000_t75" style="width:20.25pt;height:17.25pt" o:ole="">
                  <v:imagedata r:id="rId11" o:title=""/>
                </v:shape>
                <w:control r:id="rId79" w:name="DefaultOcxName26" w:shapeid="_x0000_i1358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viewing recordings made available afterwards 5 = very highly</w:t>
            </w:r>
          </w:p>
        </w:tc>
      </w:tr>
      <w:tr w:rsidR="00AB2642" w:rsidRPr="00AB2642" w:rsidTr="00AB2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7" type="#_x0000_t75" style="width:20.25pt;height:17.25pt" o:ole="">
                  <v:imagedata r:id="rId11" o:title=""/>
                </v:shape>
                <w:control r:id="rId80" w:name="DefaultOcxName27" w:shapeid="_x0000_i1357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6" type="#_x0000_t75" style="width:20.25pt;height:17.25pt" o:ole="">
                  <v:imagedata r:id="rId11" o:title=""/>
                </v:shape>
                <w:control r:id="rId81" w:name="DefaultOcxName28" w:shapeid="_x0000_i1356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5" type="#_x0000_t75" style="width:20.25pt;height:17.25pt" o:ole="">
                  <v:imagedata r:id="rId11" o:title=""/>
                </v:shape>
                <w:control r:id="rId82" w:name="DefaultOcxName29" w:shapeid="_x0000_i1355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4" type="#_x0000_t75" style="width:20.25pt;height:17.25pt" o:ole="">
                  <v:imagedata r:id="rId11" o:title=""/>
                </v:shape>
                <w:control r:id="rId83" w:name="DefaultOcxName30" w:shapeid="_x0000_i1354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642" w:rsidRPr="00AB2642" w:rsidRDefault="00AB2642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B264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353" type="#_x0000_t75" style="width:20.25pt;height:17.25pt" o:ole="">
                  <v:imagedata r:id="rId11" o:title=""/>
                </v:shape>
                <w:control r:id="rId84" w:name="DefaultOcxName311" w:shapeid="_x0000_i1353"/>
              </w:object>
            </w:r>
            <w:r w:rsidRPr="00AB2642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linking with the CLA’s Commonwealth Law Conference (for in-person attendance at both) 5 = very highly</w:t>
            </w:r>
          </w:p>
        </w:tc>
      </w:tr>
    </w:tbl>
    <w:p w:rsidR="00AB2642" w:rsidRPr="00AB2642" w:rsidRDefault="00AB2642" w:rsidP="00AB2642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AB2642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15. These topics are of most interest or use (select all that apply)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52" type="#_x0000_t75" style="width:20.25pt;height:17.25pt" o:ole="">
            <v:imagedata r:id="rId21" o:title=""/>
          </v:shape>
          <w:control r:id="rId85" w:name="DefaultOcxName321" w:shapeid="_x0000_i1352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role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legislative counsel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51" type="#_x0000_t75" style="width:20.25pt;height:17.25pt" o:ole="">
            <v:imagedata r:id="rId21" o:title=""/>
          </v:shape>
          <w:control r:id="rId86" w:name="DefaultOcxName331" w:shapeid="_x0000_i1351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diversity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and (in)equality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age, gender, race, religious belief, sexual orientation, disability)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50" type="#_x0000_t75" style="width:20.25pt;height:17.25pt" o:ole="">
            <v:imagedata r:id="rId21" o:title=""/>
          </v:shape>
          <w:control r:id="rId87" w:name="DefaultOcxName34" w:shapeid="_x0000_i1350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drafting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techniques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plain language) and theory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skills-based training)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9" type="#_x0000_t75" style="width:20.25pt;height:17.25pt" o:ole="">
            <v:imagedata r:id="rId21" o:title=""/>
          </v:shape>
          <w:control r:id="rId88" w:name="DefaultOcxName35" w:shapeid="_x0000_i1349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training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drafters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8" type="#_x0000_t75" style="width:20.25pt;height:17.25pt" o:ole="">
            <v:imagedata r:id="rId21" o:title=""/>
          </v:shape>
          <w:control r:id="rId89" w:name="DefaultOcxName36" w:shapeid="_x0000_i1348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technology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drafting and publication tools, automated decision making, Rules as Code)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lastRenderedPageBreak/>
        <w:object w:dxaOrig="1440" w:dyaOrig="1440">
          <v:shape id="_x0000_i1347" type="#_x0000_t75" style="width:20.25pt;height:17.25pt" o:ole="">
            <v:imagedata r:id="rId21" o:title=""/>
          </v:shape>
          <w:control r:id="rId90" w:name="DefaultOcxName37" w:shapeid="_x0000_i1347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publication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legislation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6" type="#_x0000_t75" style="width:20.25pt;height:17.25pt" o:ole="">
            <v:imagedata r:id="rId21" o:title=""/>
          </v:shape>
          <w:control r:id="rId91" w:name="DefaultOcxName38" w:shapeid="_x0000_i1346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editing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or translation of legislation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5" type="#_x0000_t75" style="width:20.25pt;height:17.25pt" o:ole="">
            <v:imagedata r:id="rId21" o:title=""/>
          </v:shape>
          <w:control r:id="rId92" w:name="DefaultOcxName39" w:shapeid="_x0000_i1345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multi-lingual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legislation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4" type="#_x0000_t75" style="width:20.25pt;height:17.25pt" o:ole="">
            <v:imagedata r:id="rId21" o:title=""/>
          </v:shape>
          <w:control r:id="rId93" w:name="DefaultOcxName40" w:shapeid="_x0000_i1344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rewriting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and updating, revision, or consolidation, of legislation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3" type="#_x0000_t75" style="width:20.25pt;height:17.25pt" o:ole="">
            <v:imagedata r:id="rId21" o:title=""/>
          </v:shape>
          <w:control r:id="rId94" w:name="DefaultOcxName411" w:shapeid="_x0000_i1343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legislative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case studies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emergencies, large or complex Bills, model laws)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2" type="#_x0000_t75" style="width:20.25pt;height:17.25pt" o:ole="">
            <v:imagedata r:id="rId21" o:title=""/>
          </v:shape>
          <w:control r:id="rId95" w:name="DefaultOcxName421" w:shapeid="_x0000_i1342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law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drafting office administration and processes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1" type="#_x0000_t75" style="width:20.25pt;height:17.25pt" o:ole="">
            <v:imagedata r:id="rId21" o:title=""/>
          </v:shape>
          <w:control r:id="rId96" w:name="DefaultOcxName431" w:shapeid="_x0000_i1341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statutory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interpretation, including with judge-made law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40" type="#_x0000_t75" style="width:20.25pt;height:17.25pt" o:ole="">
            <v:imagedata r:id="rId21" o:title=""/>
          </v:shape>
          <w:control r:id="rId97" w:name="DefaultOcxName44" w:shapeid="_x0000_i1340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constitutional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law, especially law or practice related to human rights or legislative procedure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39" type="#_x0000_t75" style="width:20.25pt;height:17.25pt" o:ole="">
            <v:imagedata r:id="rId21" o:title=""/>
          </v:shape>
          <w:control r:id="rId98" w:name="DefaultOcxName45" w:shapeid="_x0000_i1339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legislation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about legislation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drafting, publication, interpretation, general clauses)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38" type="#_x0000_t75" style="width:20.25pt;height:17.25pt" o:ole="">
            <v:imagedata r:id="rId21" o:title=""/>
          </v:shape>
          <w:control r:id="rId99" w:name="DefaultOcxName46" w:shapeid="_x0000_i1338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organisation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of statute book (legislation in force)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37" type="#_x0000_t75" style="width:20.25pt;height:17.25pt" o:ole="">
            <v:imagedata r:id="rId21" o:title=""/>
          </v:shape>
          <w:control r:id="rId100" w:name="DefaultOcxName47" w:shapeid="_x0000_i1337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judicial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or law reformers’ viewpoints on legislation and legislative drafting</w:t>
      </w:r>
    </w:p>
    <w:p w:rsidR="00AB2642" w:rsidRPr="00AB2642" w:rsidRDefault="00AB2642" w:rsidP="00AB264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36" type="#_x0000_t75" style="width:20.25pt;height:17.25pt" o:ole="">
            <v:imagedata r:id="rId21" o:title=""/>
          </v:shape>
          <w:control r:id="rId101" w:name="DefaultOcxName48" w:shapeid="_x0000_i1336"/>
        </w:object>
      </w:r>
      <w:proofErr w:type="gram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legislation-related</w:t>
      </w:r>
      <w:proofErr w:type="gram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 xml:space="preserve"> history, 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personalia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or literature (</w:t>
      </w:r>
      <w:proofErr w:type="spellStart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eg</w:t>
      </w:r>
      <w:proofErr w:type="spellEnd"/>
      <w:r w:rsidRPr="00AB2642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en-NZ"/>
        </w:rPr>
        <w:t>, textbooks, articles, book reviews)</w:t>
      </w:r>
    </w:p>
    <w:p w:rsidR="00AB2642" w:rsidRDefault="00AB2642" w:rsidP="00AB2642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t>Other important topics or presenters CALC should also consider are the following:</w:t>
      </w:r>
      <w:r w:rsidRPr="00AB2642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335" type="#_x0000_t75" style="width:198.75pt;height:18pt" o:ole="">
            <v:imagedata r:id="rId5" o:title=""/>
          </v:shape>
          <w:control r:id="rId102" w:name="DefaultOcxName49" w:shapeid="_x0000_i1335"/>
        </w:object>
      </w: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Default="00691591" w:rsidP="0069159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</w:pPr>
    </w:p>
    <w:p w:rsidR="00691591" w:rsidRPr="00691591" w:rsidRDefault="00691591" w:rsidP="00691591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691591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lastRenderedPageBreak/>
        <w:t>Publications, resources, and other communications</w:t>
      </w:r>
    </w:p>
    <w:p w:rsidR="00691591" w:rsidRPr="00691591" w:rsidRDefault="00691591" w:rsidP="0069159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691591">
        <w:rPr>
          <w:rFonts w:ascii="Times" w:eastAsia="Times New Roman" w:hAnsi="Times" w:cs="Times"/>
          <w:color w:val="00163B"/>
          <w:sz w:val="38"/>
          <w:szCs w:val="38"/>
          <w:lang w:eastAsia="en-NZ"/>
        </w:rPr>
        <w:t xml:space="preserve">How much do I value these resources, and what if any suggestions do I have to improve </w:t>
      </w:r>
      <w:proofErr w:type="gramStart"/>
      <w:r w:rsidRPr="00691591">
        <w:rPr>
          <w:rFonts w:ascii="Times" w:eastAsia="Times New Roman" w:hAnsi="Times" w:cs="Times"/>
          <w:color w:val="00163B"/>
          <w:sz w:val="38"/>
          <w:szCs w:val="38"/>
          <w:lang w:eastAsia="en-NZ"/>
        </w:rPr>
        <w:t>them ?</w:t>
      </w:r>
      <w:proofErr w:type="gramEnd"/>
    </w:p>
    <w:p w:rsidR="00691591" w:rsidRPr="00691591" w:rsidRDefault="00691591" w:rsidP="006915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691591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P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16. </w:t>
      </w:r>
      <w:hyperlink r:id="rId103" w:tgtFrame="_blank" w:history="1">
        <w:r w:rsidRPr="00691591">
          <w:rPr>
            <w:rFonts w:ascii="Times" w:eastAsia="Times New Roman" w:hAnsi="Times" w:cs="Times"/>
            <w:color w:val="0000FF"/>
            <w:sz w:val="38"/>
            <w:szCs w:val="38"/>
            <w:u w:val="single"/>
            <w:bdr w:val="none" w:sz="0" w:space="0" w:color="auto" w:frame="1"/>
            <w:lang w:eastAsia="en-NZ"/>
          </w:rPr>
          <w:t>CALC website</w:t>
        </w:r>
      </w:hyperlink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 (</w:t>
      </w:r>
      <w:proofErr w:type="spellStart"/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eg</w:t>
      </w:r>
      <w:proofErr w:type="spellEnd"/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, webinar recordings, COVID-19 page, drafting resources page, employment and contract drafters page, drafter training page, RSS feed updates)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691591" w:rsidRPr="00691591" w:rsidTr="00691591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50" type="#_x0000_t75" style="width:20.25pt;height:17.25pt" o:ole="">
                  <v:imagedata r:id="rId11" o:title=""/>
                </v:shape>
                <w:control r:id="rId104" w:name="DefaultOcxName55" w:shapeid="_x0000_i1550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9" type="#_x0000_t75" style="width:20.25pt;height:17.25pt" o:ole="">
                  <v:imagedata r:id="rId11" o:title=""/>
                </v:shape>
                <w:control r:id="rId105" w:name="DefaultOcxName115" w:shapeid="_x0000_i1549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8" type="#_x0000_t75" style="width:20.25pt;height:17.25pt" o:ole="">
                  <v:imagedata r:id="rId11" o:title=""/>
                </v:shape>
                <w:control r:id="rId106" w:name="DefaultOcxName213" w:shapeid="_x0000_i1548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7" type="#_x0000_t75" style="width:20.25pt;height:17.25pt" o:ole="">
                  <v:imagedata r:id="rId11" o:title=""/>
                </v:shape>
                <w:control r:id="rId107" w:name="DefaultOcxName312" w:shapeid="_x0000_i1547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6" type="#_x0000_t75" style="width:20.25pt;height:17.25pt" o:ole="">
                  <v:imagedata r:id="rId11" o:title=""/>
                </v:shape>
                <w:control r:id="rId108" w:name="DefaultOcxName412" w:shapeid="_x0000_i1546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it?</w:t>
            </w: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5" type="#_x0000_t75" style="width:198.75pt;height:18pt" o:ole="">
                  <v:imagedata r:id="rId5" o:title=""/>
                </v:shape>
                <w:control r:id="rId109" w:name="DefaultOcxName54" w:shapeid="_x0000_i1545"/>
              </w:object>
            </w:r>
          </w:p>
        </w:tc>
      </w:tr>
    </w:tbl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P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17. </w:t>
      </w:r>
      <w:r w:rsidRPr="00691591">
        <w:rPr>
          <w:rFonts w:ascii="inherit" w:eastAsia="Times New Roman" w:hAnsi="inherit" w:cs="Times"/>
          <w:i/>
          <w:iCs/>
          <w:color w:val="00163B"/>
          <w:sz w:val="38"/>
          <w:szCs w:val="38"/>
          <w:bdr w:val="none" w:sz="0" w:space="0" w:color="auto" w:frame="1"/>
          <w:lang w:eastAsia="en-NZ"/>
        </w:rPr>
        <w:t>The Loophole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691591" w:rsidRPr="00691591" w:rsidTr="00691591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4" type="#_x0000_t75" style="width:20.25pt;height:17.25pt" o:ole="">
                  <v:imagedata r:id="rId11" o:title=""/>
                </v:shape>
                <w:control r:id="rId110" w:name="DefaultOcxName64" w:shapeid="_x0000_i1544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3" type="#_x0000_t75" style="width:20.25pt;height:17.25pt" o:ole="">
                  <v:imagedata r:id="rId11" o:title=""/>
                </v:shape>
                <w:control r:id="rId111" w:name="DefaultOcxName74" w:shapeid="_x0000_i1543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2" type="#_x0000_t75" style="width:20.25pt;height:17.25pt" o:ole="">
                  <v:imagedata r:id="rId11" o:title=""/>
                </v:shape>
                <w:control r:id="rId112" w:name="DefaultOcxName83" w:shapeid="_x0000_i1542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1" type="#_x0000_t75" style="width:20.25pt;height:17.25pt" o:ole="">
                  <v:imagedata r:id="rId11" o:title=""/>
                </v:shape>
                <w:control r:id="rId113" w:name="DefaultOcxName93" w:shapeid="_x0000_i1541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40" type="#_x0000_t75" style="width:20.25pt;height:17.25pt" o:ole="">
                  <v:imagedata r:id="rId11" o:title=""/>
                </v:shape>
                <w:control r:id="rId114" w:name="DefaultOcxName103" w:shapeid="_x0000_i1540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it?</w:t>
            </w: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9" type="#_x0000_t75" style="width:198.75pt;height:18pt" o:ole="">
                  <v:imagedata r:id="rId5" o:title=""/>
                </v:shape>
                <w:control r:id="rId115" w:name="DefaultOcxName114" w:shapeid="_x0000_i1539"/>
              </w:object>
            </w:r>
          </w:p>
        </w:tc>
      </w:tr>
    </w:tbl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P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lastRenderedPageBreak/>
        <w:t>18. </w:t>
      </w:r>
      <w:r w:rsidRPr="00691591">
        <w:rPr>
          <w:rFonts w:ascii="inherit" w:eastAsia="Times New Roman" w:hAnsi="inherit" w:cs="Times"/>
          <w:i/>
          <w:iCs/>
          <w:color w:val="00163B"/>
          <w:sz w:val="38"/>
          <w:szCs w:val="38"/>
          <w:bdr w:val="none" w:sz="0" w:space="0" w:color="auto" w:frame="1"/>
          <w:lang w:eastAsia="en-NZ"/>
        </w:rPr>
        <w:t>CALC Newsletter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691591" w:rsidRPr="00691591" w:rsidTr="00691591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8" type="#_x0000_t75" style="width:20.25pt;height:17.25pt" o:ole="">
                  <v:imagedata r:id="rId11" o:title=""/>
                </v:shape>
                <w:control r:id="rId116" w:name="DefaultOcxName124" w:shapeid="_x0000_i1538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7" type="#_x0000_t75" style="width:20.25pt;height:17.25pt" o:ole="">
                  <v:imagedata r:id="rId11" o:title=""/>
                </v:shape>
                <w:control r:id="rId117" w:name="DefaultOcxName133" w:shapeid="_x0000_i1537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6" type="#_x0000_t75" style="width:20.25pt;height:17.25pt" o:ole="">
                  <v:imagedata r:id="rId11" o:title=""/>
                </v:shape>
                <w:control r:id="rId118" w:name="DefaultOcxName143" w:shapeid="_x0000_i1536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5" type="#_x0000_t75" style="width:20.25pt;height:17.25pt" o:ole="">
                  <v:imagedata r:id="rId11" o:title=""/>
                </v:shape>
                <w:control r:id="rId119" w:name="DefaultOcxName153" w:shapeid="_x0000_i1535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4" type="#_x0000_t75" style="width:20.25pt;height:17.25pt" o:ole="">
                  <v:imagedata r:id="rId11" o:title=""/>
                </v:shape>
                <w:control r:id="rId120" w:name="DefaultOcxName162" w:shapeid="_x0000_i1534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it?</w:t>
            </w: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3" type="#_x0000_t75" style="width:198.75pt;height:18pt" o:ole="">
                  <v:imagedata r:id="rId5" o:title=""/>
                </v:shape>
                <w:control r:id="rId121" w:name="DefaultOcxName172" w:shapeid="_x0000_i1533"/>
              </w:object>
            </w:r>
          </w:p>
        </w:tc>
      </w:tr>
    </w:tbl>
    <w:p w:rsid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</w:pPr>
    </w:p>
    <w:p w:rsidR="00691591" w:rsidRPr="00691591" w:rsidRDefault="00691591" w:rsidP="00691591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691591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19. Email updates from CALC’s President or Secretary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85"/>
        <w:gridCol w:w="2685"/>
        <w:gridCol w:w="2685"/>
        <w:gridCol w:w="2685"/>
      </w:tblGrid>
      <w:tr w:rsidR="00691591" w:rsidRPr="00691591" w:rsidTr="00691591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1591" w:rsidRPr="00691591" w:rsidRDefault="00691591" w:rsidP="00691591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2" type="#_x0000_t75" style="width:20.25pt;height:17.25pt" o:ole="">
                  <v:imagedata r:id="rId11" o:title=""/>
                </v:shape>
                <w:control r:id="rId122" w:name="DefaultOcxName181" w:shapeid="_x0000_i1532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1" type="#_x0000_t75" style="width:20.25pt;height:17.25pt" o:ole="">
                  <v:imagedata r:id="rId11" o:title=""/>
                </v:shape>
                <w:control r:id="rId123" w:name="DefaultOcxName191" w:shapeid="_x0000_i1531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30" type="#_x0000_t75" style="width:20.25pt;height:17.25pt" o:ole="">
                  <v:imagedata r:id="rId11" o:title=""/>
                </v:shape>
                <w:control r:id="rId124" w:name="DefaultOcxName201" w:shapeid="_x0000_i1530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29" type="#_x0000_t75" style="width:20.25pt;height:17.25pt" o:ole="">
                  <v:imagedata r:id="rId11" o:title=""/>
                </v:shape>
                <w:control r:id="rId125" w:name="DefaultOcxName212" w:shapeid="_x0000_i1529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28" type="#_x0000_t75" style="width:20.25pt;height:17.25pt" o:ole="">
                  <v:imagedata r:id="rId11" o:title=""/>
                </v:shape>
                <w:control r:id="rId126" w:name="DefaultOcxName222" w:shapeid="_x0000_i1528"/>
              </w:object>
            </w:r>
            <w:r w:rsidRPr="00691591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5 = very highly</w:t>
            </w:r>
          </w:p>
        </w:tc>
      </w:tr>
      <w:tr w:rsidR="00691591" w:rsidRPr="00691591" w:rsidTr="006915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591" w:rsidRPr="00691591" w:rsidRDefault="00691591" w:rsidP="0069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it?</w:t>
            </w:r>
            <w:r w:rsidRPr="0069159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527" type="#_x0000_t75" style="width:198.75pt;height:18pt" o:ole="">
                  <v:imagedata r:id="rId5" o:title=""/>
                </v:shape>
                <w:control r:id="rId127" w:name="DefaultOcxName232" w:shapeid="_x0000_i1527"/>
              </w:object>
            </w:r>
          </w:p>
        </w:tc>
      </w:tr>
    </w:tbl>
    <w:p w:rsidR="00691591" w:rsidRPr="00691591" w:rsidRDefault="00691591" w:rsidP="006915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691591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733501" w:rsidRPr="00AB2642" w:rsidRDefault="00733501" w:rsidP="00AB2642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</w:p>
    <w:p w:rsidR="007809AE" w:rsidRPr="007809AE" w:rsidRDefault="007809AE" w:rsidP="007809A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7809AE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t>Relationships with other organisations</w:t>
      </w:r>
    </w:p>
    <w:p w:rsidR="007809AE" w:rsidRPr="007809AE" w:rsidRDefault="007809AE" w:rsidP="007809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809AE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7809AE" w:rsidRPr="007809AE" w:rsidRDefault="007809AE" w:rsidP="007809AE">
      <w:pPr>
        <w:spacing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7809AE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20. How much do I value CALC’s co-operating with the following on matters of common interest?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353"/>
        <w:gridCol w:w="2353"/>
        <w:gridCol w:w="2353"/>
        <w:gridCol w:w="2353"/>
        <w:gridCol w:w="2353"/>
      </w:tblGrid>
      <w:tr w:rsidR="007809AE" w:rsidRPr="007809AE" w:rsidTr="007809AE">
        <w:trPr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809AE" w:rsidRPr="007809AE" w:rsidRDefault="007809AE" w:rsidP="007809AE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1 = not much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809AE" w:rsidRPr="007809AE" w:rsidRDefault="007809AE" w:rsidP="007809AE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809AE" w:rsidRPr="007809AE" w:rsidRDefault="007809AE" w:rsidP="007809AE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809AE" w:rsidRPr="007809AE" w:rsidRDefault="007809AE" w:rsidP="007809AE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809AE" w:rsidRPr="007809AE" w:rsidRDefault="007809AE" w:rsidP="007809AE">
            <w:pPr>
              <w:spacing w:after="30" w:line="240" w:lineRule="auto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</w:pP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lang w:eastAsia="en-NZ"/>
              </w:rPr>
              <w:t>5 = very highly</w:t>
            </w:r>
          </w:p>
        </w:tc>
      </w:tr>
      <w:tr w:rsidR="007809AE" w:rsidRPr="007809AE" w:rsidTr="007809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43" type="#_x0000_t75" style="width:20.25pt;height:17.25pt" o:ole="">
                  <v:imagedata r:id="rId11" o:title=""/>
                </v:shape>
                <w:control r:id="rId128" w:name="DefaultOcxName57" w:shapeid="_x0000_i1643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42" type="#_x0000_t75" style="width:20.25pt;height:17.25pt" o:ole="">
                  <v:imagedata r:id="rId11" o:title=""/>
                </v:shape>
                <w:control r:id="rId129" w:name="DefaultOcxName117" w:shapeid="_x0000_i1642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41" type="#_x0000_t75" style="width:20.25pt;height:17.25pt" o:ole="">
                  <v:imagedata r:id="rId11" o:title=""/>
                </v:shape>
                <w:control r:id="rId130" w:name="DefaultOcxName215" w:shapeid="_x0000_i1641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40" type="#_x0000_t75" style="width:20.25pt;height:17.25pt" o:ole="">
                  <v:imagedata r:id="rId11" o:title=""/>
                </v:shape>
                <w:control r:id="rId131" w:name="DefaultOcxName313" w:shapeid="_x0000_i1640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9" type="#_x0000_t75" style="width:20.25pt;height:17.25pt" o:ole="">
                  <v:imagedata r:id="rId11" o:title=""/>
                </v:shape>
                <w:control r:id="rId132" w:name="DefaultOcxName413" w:shapeid="_x0000_i1639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Secretariat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</w:t>
            </w:r>
            <w:proofErr w:type="spellStart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CommSec</w:t>
            </w:r>
            <w:proofErr w:type="spellEnd"/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) 5 = very highly</w:t>
            </w:r>
          </w:p>
        </w:tc>
      </w:tr>
      <w:tr w:rsidR="007809AE" w:rsidRPr="007809AE" w:rsidTr="007809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this cooperation?</w:t>
            </w: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8" type="#_x0000_t75" style="width:198.75pt;height:18pt" o:ole="">
                  <v:imagedata r:id="rId5" o:title=""/>
                </v:shape>
                <w:control r:id="rId133" w:name="DefaultOcxName56" w:shapeid="_x0000_i1638"/>
              </w:object>
            </w:r>
          </w:p>
        </w:tc>
      </w:tr>
      <w:tr w:rsidR="007809AE" w:rsidRPr="007809AE" w:rsidTr="007809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lastRenderedPageBreak/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7" type="#_x0000_t75" style="width:20.25pt;height:17.25pt" o:ole="">
                  <v:imagedata r:id="rId11" o:title=""/>
                </v:shape>
                <w:control r:id="rId134" w:name="DefaultOcxName65" w:shapeid="_x0000_i1637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6" type="#_x0000_t75" style="width:20.25pt;height:17.25pt" o:ole="">
                  <v:imagedata r:id="rId11" o:title=""/>
                </v:shape>
                <w:control r:id="rId135" w:name="DefaultOcxName75" w:shapeid="_x0000_i1636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5" type="#_x0000_t75" style="width:20.25pt;height:17.25pt" o:ole="">
                  <v:imagedata r:id="rId11" o:title=""/>
                </v:shape>
                <w:control r:id="rId136" w:name="DefaultOcxName84" w:shapeid="_x0000_i1635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4" type="#_x0000_t75" style="width:20.25pt;height:17.25pt" o:ole="">
                  <v:imagedata r:id="rId11" o:title=""/>
                </v:shape>
                <w:control r:id="rId137" w:name="DefaultOcxName94" w:shapeid="_x0000_i1634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3" type="#_x0000_t75" style="width:20.25pt;height:17.25pt" o:ole="">
                  <v:imagedata r:id="rId11" o:title=""/>
                </v:shape>
                <w:control r:id="rId138" w:name="DefaultOcxName104" w:shapeid="_x0000_i1633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Lawyers Association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(CLA) 5 = very highly</w:t>
            </w:r>
          </w:p>
        </w:tc>
      </w:tr>
      <w:tr w:rsidR="007809AE" w:rsidRPr="007809AE" w:rsidTr="007809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this cooperation?</w:t>
            </w: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2" type="#_x0000_t75" style="width:198.75pt;height:18pt" o:ole="">
                  <v:imagedata r:id="rId5" o:title=""/>
                </v:shape>
                <w:control r:id="rId139" w:name="DefaultOcxName116" w:shapeid="_x0000_i1632"/>
              </w:object>
            </w:r>
          </w:p>
        </w:tc>
      </w:tr>
      <w:tr w:rsidR="007809AE" w:rsidRPr="007809AE" w:rsidTr="007809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1" type="#_x0000_t75" style="width:20.25pt;height:17.25pt" o:ole="">
                  <v:imagedata r:id="rId11" o:title=""/>
                </v:shape>
                <w:control r:id="rId140" w:name="DefaultOcxName125" w:shapeid="_x0000_i1631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30" type="#_x0000_t75" style="width:20.25pt;height:17.25pt" o:ole="">
                  <v:imagedata r:id="rId11" o:title=""/>
                </v:shape>
                <w:control r:id="rId141" w:name="DefaultOcxName134" w:shapeid="_x0000_i1630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9" type="#_x0000_t75" style="width:20.25pt;height:17.25pt" o:ole="">
                  <v:imagedata r:id="rId11" o:title=""/>
                </v:shape>
                <w:control r:id="rId142" w:name="DefaultOcxName144" w:shapeid="_x0000_i1629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8" type="#_x0000_t75" style="width:20.25pt;height:17.25pt" o:ole="">
                  <v:imagedata r:id="rId11" o:title=""/>
                </v:shape>
                <w:control r:id="rId143" w:name="DefaultOcxName154" w:shapeid="_x0000_i1628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7" type="#_x0000_t75" style="width:20.25pt;height:17.25pt" o:ole="">
                  <v:imagedata r:id="rId11" o:title=""/>
                </v:shape>
                <w:control r:id="rId144" w:name="DefaultOcxName163" w:shapeid="_x0000_i1627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Commonwealth Association of Law Reform Agencies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(CALRAs) 5 = very highly</w:t>
            </w:r>
          </w:p>
        </w:tc>
      </w:tr>
      <w:tr w:rsidR="007809AE" w:rsidRPr="007809AE" w:rsidTr="007809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this cooperation?</w:t>
            </w: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6" type="#_x0000_t75" style="width:198.75pt;height:18pt" o:ole="">
                  <v:imagedata r:id="rId5" o:title=""/>
                </v:shape>
                <w:control r:id="rId145" w:name="DefaultOcxName173" w:shapeid="_x0000_i1626"/>
              </w:object>
            </w:r>
          </w:p>
        </w:tc>
      </w:tr>
      <w:tr w:rsidR="007809AE" w:rsidRPr="007809AE" w:rsidTr="007809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5" type="#_x0000_t75" style="width:20.25pt;height:17.25pt" o:ole="">
                  <v:imagedata r:id="rId11" o:title=""/>
                </v:shape>
                <w:control r:id="rId146" w:name="DefaultOcxName182" w:shapeid="_x0000_i1625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4" type="#_x0000_t75" style="width:20.25pt;height:17.25pt" o:ole="">
                  <v:imagedata r:id="rId11" o:title=""/>
                </v:shape>
                <w:control r:id="rId147" w:name="DefaultOcxName192" w:shapeid="_x0000_i1624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3" type="#_x0000_t75" style="width:20.25pt;height:17.25pt" o:ole="">
                  <v:imagedata r:id="rId11" o:title=""/>
                </v:shape>
                <w:control r:id="rId148" w:name="DefaultOcxName202" w:shapeid="_x0000_i1623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2" type="#_x0000_t75" style="width:20.25pt;height:17.25pt" o:ole="">
                  <v:imagedata r:id="rId11" o:title=""/>
                </v:shape>
                <w:control r:id="rId149" w:name="DefaultOcxName214" w:shapeid="_x0000_i1622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1" type="#_x0000_t75" style="width:20.25pt;height:17.25pt" o:ole="">
                  <v:imagedata r:id="rId11" o:title=""/>
                </v:shape>
                <w:control r:id="rId150" w:name="DefaultOcxName223" w:shapeid="_x0000_i1621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International Association of Legislation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(IAL) 5 = very highly</w:t>
            </w:r>
          </w:p>
        </w:tc>
      </w:tr>
      <w:tr w:rsidR="007809AE" w:rsidRPr="007809AE" w:rsidTr="007809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this cooperation?</w:t>
            </w: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20" type="#_x0000_t75" style="width:198.75pt;height:18pt" o:ole="">
                  <v:imagedata r:id="rId5" o:title=""/>
                </v:shape>
                <w:control r:id="rId151" w:name="DefaultOcxName233" w:shapeid="_x0000_i1620"/>
              </w:object>
            </w:r>
          </w:p>
        </w:tc>
      </w:tr>
      <w:tr w:rsidR="007809AE" w:rsidRPr="007809AE" w:rsidTr="007809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9" type="#_x0000_t75" style="width:20.25pt;height:17.25pt" o:ole="">
                  <v:imagedata r:id="rId11" o:title=""/>
                </v:shape>
                <w:control r:id="rId152" w:name="DefaultOcxName242" w:shapeid="_x0000_i1619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 1 = not much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8" type="#_x0000_t75" style="width:20.25pt;height:17.25pt" o:ole="">
                  <v:imagedata r:id="rId11" o:title=""/>
                </v:shape>
                <w:control r:id="rId153" w:name="DefaultOcxName251" w:shapeid="_x0000_i1618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7" type="#_x0000_t75" style="width:20.25pt;height:17.25pt" o:ole="">
                  <v:imagedata r:id="rId11" o:title=""/>
                </v:shape>
                <w:control r:id="rId154" w:name="DefaultOcxName261" w:shapeid="_x0000_i1617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6" type="#_x0000_t75" style="width:20.25pt;height:17.25pt" o:ole="">
                  <v:imagedata r:id="rId11" o:title=""/>
                </v:shape>
                <w:control r:id="rId155" w:name="DefaultOcxName271" w:shapeid="_x0000_i1616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5" type="#_x0000_t75" style="width:20.25pt;height:17.25pt" o:ole="">
                  <v:imagedata r:id="rId11" o:title=""/>
                </v:shape>
                <w:control r:id="rId156" w:name="DefaultOcxName281" w:shapeid="_x0000_i1615"/>
              </w:object>
            </w:r>
            <w:r w:rsidRPr="007809AE">
              <w:rPr>
                <w:rFonts w:ascii="inherit" w:eastAsia="Times New Roman" w:hAnsi="inherit" w:cs="Times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Australian Society for Computers &amp; Law</w:t>
            </w:r>
            <w:r w:rsidRPr="007809A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en-NZ"/>
              </w:rPr>
              <w:t> (AUSCL) 5 = very highly</w:t>
            </w:r>
          </w:p>
        </w:tc>
      </w:tr>
      <w:tr w:rsidR="007809AE" w:rsidRPr="007809AE" w:rsidTr="007809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9AE" w:rsidRPr="007809AE" w:rsidRDefault="007809AE" w:rsidP="0078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What suggestions do I have to improve this cooperation?</w:t>
            </w:r>
            <w:r w:rsidRPr="007809A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object w:dxaOrig="1440" w:dyaOrig="1440">
                <v:shape id="_x0000_i1614" type="#_x0000_t75" style="width:198.75pt;height:18pt" o:ole="">
                  <v:imagedata r:id="rId5" o:title=""/>
                </v:shape>
                <w:control r:id="rId157" w:name="DefaultOcxName291" w:shapeid="_x0000_i1614"/>
              </w:object>
            </w:r>
          </w:p>
        </w:tc>
      </w:tr>
    </w:tbl>
    <w:p w:rsidR="007809AE" w:rsidRPr="007809AE" w:rsidRDefault="007809AE" w:rsidP="007809AE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7809AE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lastRenderedPageBreak/>
        <w:t>21. Are there any other organisations that CALC should develop a closer relationship with?</w:t>
      </w:r>
    </w:p>
    <w:p w:rsidR="007809AE" w:rsidRPr="007809AE" w:rsidRDefault="007809AE" w:rsidP="007809AE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7809AE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613" type="#_x0000_t75" style="width:198.75pt;height:18pt" o:ole="">
            <v:imagedata r:id="rId5" o:title=""/>
          </v:shape>
          <w:control r:id="rId158" w:name="DefaultOcxName301" w:shapeid="_x0000_i1613"/>
        </w:object>
      </w:r>
    </w:p>
    <w:p w:rsidR="007809AE" w:rsidRPr="007809AE" w:rsidRDefault="007809AE" w:rsidP="007809A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color w:val="00163B"/>
          <w:sz w:val="36"/>
          <w:szCs w:val="36"/>
          <w:lang w:eastAsia="en-NZ"/>
        </w:rPr>
      </w:pPr>
      <w:r w:rsidRPr="007809AE">
        <w:rPr>
          <w:rFonts w:ascii="inherit" w:eastAsia="Times New Roman" w:hAnsi="inherit" w:cs="Times"/>
          <w:b/>
          <w:bCs/>
          <w:color w:val="00163B"/>
          <w:sz w:val="36"/>
          <w:szCs w:val="36"/>
          <w:bdr w:val="none" w:sz="0" w:space="0" w:color="auto" w:frame="1"/>
          <w:lang w:eastAsia="en-NZ"/>
        </w:rPr>
        <w:t>And finally</w:t>
      </w:r>
    </w:p>
    <w:p w:rsidR="007809AE" w:rsidRPr="007809AE" w:rsidRDefault="007809AE" w:rsidP="007809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809AE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7809AE" w:rsidRPr="007809AE" w:rsidRDefault="007809AE" w:rsidP="007809AE">
      <w:pPr>
        <w:spacing w:after="0" w:line="240" w:lineRule="auto"/>
        <w:outlineLvl w:val="3"/>
        <w:rPr>
          <w:rFonts w:ascii="Times" w:eastAsia="Times New Roman" w:hAnsi="Times" w:cs="Times"/>
          <w:color w:val="00163B"/>
          <w:sz w:val="38"/>
          <w:szCs w:val="38"/>
          <w:lang w:eastAsia="en-NZ"/>
        </w:rPr>
      </w:pPr>
      <w:r w:rsidRPr="007809AE">
        <w:rPr>
          <w:rFonts w:ascii="Times" w:eastAsia="Times New Roman" w:hAnsi="Times" w:cs="Times"/>
          <w:color w:val="00163B"/>
          <w:sz w:val="38"/>
          <w:szCs w:val="38"/>
          <w:bdr w:val="none" w:sz="0" w:space="0" w:color="auto" w:frame="1"/>
          <w:lang w:eastAsia="en-NZ"/>
        </w:rPr>
        <w:t>22. Have you any other comments on or ideas on how CALC should develop in the future?</w:t>
      </w:r>
    </w:p>
    <w:p w:rsidR="007809AE" w:rsidRPr="007809AE" w:rsidRDefault="007809AE" w:rsidP="007809AE">
      <w:pPr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 w:rsidRPr="007809AE">
        <w:rPr>
          <w:rFonts w:ascii="Times" w:eastAsia="Times New Roman" w:hAnsi="Times" w:cs="Times"/>
          <w:color w:val="000000"/>
          <w:sz w:val="27"/>
          <w:szCs w:val="27"/>
          <w:lang w:eastAsia="en-NZ"/>
        </w:rPr>
        <w:object w:dxaOrig="1440" w:dyaOrig="1440">
          <v:shape id="_x0000_i1646" type="#_x0000_t75" style="width:211.5pt;height:48pt" o:ole="">
            <v:imagedata r:id="rId159" o:title=""/>
          </v:shape>
          <w:control r:id="rId160" w:name="DefaultOcxName58" w:shapeid="_x0000_i1646"/>
        </w:object>
      </w:r>
    </w:p>
    <w:p w:rsidR="007809AE" w:rsidRPr="007809AE" w:rsidRDefault="007809AE" w:rsidP="007809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809AE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7809AE" w:rsidRPr="007809AE" w:rsidRDefault="007809AE" w:rsidP="007809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809AE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AB2642" w:rsidRPr="00AB2642" w:rsidRDefault="00AB2642" w:rsidP="00AB26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AB2642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1D714F" w:rsidRPr="001D714F" w:rsidRDefault="001D714F" w:rsidP="001D71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1D714F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1D714F" w:rsidRPr="003D7A53" w:rsidRDefault="001D714F" w:rsidP="003D7A53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</w:p>
    <w:p w:rsidR="00AA02C4" w:rsidRPr="00AA02C4" w:rsidRDefault="007809AE" w:rsidP="00AA02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en-NZ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n-NZ"/>
        </w:rPr>
        <w:t xml:space="preserve">END OF SURVEY – Thank you for your responses – please save the completed document and email it to </w:t>
      </w:r>
      <w:hyperlink r:id="rId161" w:history="1">
        <w:r w:rsidRPr="007224D6">
          <w:rPr>
            <w:rStyle w:val="Hyperlink"/>
            <w:rFonts w:ascii="Times" w:eastAsia="Times New Roman" w:hAnsi="Times" w:cs="Times"/>
            <w:sz w:val="27"/>
            <w:szCs w:val="27"/>
            <w:lang w:eastAsia="en-NZ"/>
          </w:rPr>
          <w:t>Ross.Carter@pco.govt.nz</w:t>
        </w:r>
      </w:hyperlink>
      <w:r>
        <w:rPr>
          <w:rFonts w:ascii="Times" w:eastAsia="Times New Roman" w:hAnsi="Times" w:cs="Times"/>
          <w:color w:val="000000"/>
          <w:sz w:val="27"/>
          <w:szCs w:val="27"/>
          <w:lang w:eastAsia="en-NZ"/>
        </w:rPr>
        <w:t xml:space="preserve">. </w:t>
      </w:r>
    </w:p>
    <w:p w:rsidR="00AA02C4" w:rsidRDefault="00AA02C4"/>
    <w:sectPr w:rsidR="00AA02C4" w:rsidSect="00AB26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3"/>
    <w:rsid w:val="001D714F"/>
    <w:rsid w:val="003D7A53"/>
    <w:rsid w:val="005606C2"/>
    <w:rsid w:val="00691591"/>
    <w:rsid w:val="00733501"/>
    <w:rsid w:val="007809AE"/>
    <w:rsid w:val="0092077B"/>
    <w:rsid w:val="00944071"/>
    <w:rsid w:val="00AA02C4"/>
    <w:rsid w:val="00AB2642"/>
    <w:rsid w:val="00E453A3"/>
    <w:rsid w:val="00E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846D"/>
  <w15:chartTrackingRefBased/>
  <w15:docId w15:val="{23BA5CC1-866B-4AFA-8133-6815385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EC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EC6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73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C673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C6737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C673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7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737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user-generated">
    <w:name w:val="user-generated"/>
    <w:basedOn w:val="DefaultParagraphFont"/>
    <w:rsid w:val="00EC6737"/>
  </w:style>
  <w:style w:type="character" w:customStyle="1" w:styleId="question-number">
    <w:name w:val="question-number"/>
    <w:basedOn w:val="DefaultParagraphFont"/>
    <w:rsid w:val="00EC6737"/>
  </w:style>
  <w:style w:type="character" w:customStyle="1" w:styleId="question-dot">
    <w:name w:val="question-dot"/>
    <w:basedOn w:val="DefaultParagraphFont"/>
    <w:rsid w:val="00EC67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7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737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radio-button-label-text">
    <w:name w:val="radio-button-label-text"/>
    <w:basedOn w:val="DefaultParagraphFont"/>
    <w:rsid w:val="00AA02C4"/>
  </w:style>
  <w:style w:type="character" w:customStyle="1" w:styleId="checkbox-button-label-text">
    <w:name w:val="checkbox-button-label-text"/>
    <w:basedOn w:val="DefaultParagraphFont"/>
    <w:rsid w:val="001D714F"/>
  </w:style>
  <w:style w:type="character" w:styleId="Hyperlink">
    <w:name w:val="Hyperlink"/>
    <w:basedOn w:val="DefaultParagraphFont"/>
    <w:uiPriority w:val="99"/>
    <w:unhideWhenUsed/>
    <w:rsid w:val="005606C2"/>
    <w:rPr>
      <w:color w:val="0000FF"/>
      <w:u w:val="single"/>
    </w:rPr>
  </w:style>
  <w:style w:type="character" w:customStyle="1" w:styleId="smusrradio-row-text">
    <w:name w:val="smusr_radio-row-text"/>
    <w:basedOn w:val="DefaultParagraphFont"/>
    <w:rsid w:val="00AB2642"/>
  </w:style>
  <w:style w:type="character" w:customStyle="1" w:styleId="matrix-row-label">
    <w:name w:val="matrix-row-label"/>
    <w:basedOn w:val="DefaultParagraphFont"/>
    <w:rsid w:val="00AB2642"/>
  </w:style>
  <w:style w:type="character" w:styleId="Emphasis">
    <w:name w:val="Emphasis"/>
    <w:basedOn w:val="DefaultParagraphFont"/>
    <w:uiPriority w:val="20"/>
    <w:qFormat/>
    <w:rsid w:val="0069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3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3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8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5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1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748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8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2834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853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1330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9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4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1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7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0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8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873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5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9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1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4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8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812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3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0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4567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3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625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7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11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0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6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668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0529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938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5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8.xml"/><Relationship Id="rId21" Type="http://schemas.openxmlformats.org/officeDocument/2006/relationships/image" Target="media/image4.wmf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38" Type="http://schemas.openxmlformats.org/officeDocument/2006/relationships/control" Target="activeX/activeX129.xml"/><Relationship Id="rId154" Type="http://schemas.openxmlformats.org/officeDocument/2006/relationships/control" Target="activeX/activeX145.xml"/><Relationship Id="rId159" Type="http://schemas.openxmlformats.org/officeDocument/2006/relationships/image" Target="media/image5.wmf"/><Relationship Id="rId16" Type="http://schemas.openxmlformats.org/officeDocument/2006/relationships/control" Target="activeX/activeX10.xml"/><Relationship Id="rId107" Type="http://schemas.openxmlformats.org/officeDocument/2006/relationships/control" Target="activeX/activeX98.xml"/><Relationship Id="rId11" Type="http://schemas.openxmlformats.org/officeDocument/2006/relationships/image" Target="media/image3.wmf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image" Target="media/image2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0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hyperlink" Target="http://www.calc.ngo/" TargetMode="Externa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hyperlink" Target="mailto:Ross.Carter@pco.govt.nz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yperlink" Target="https://www.calc.ngo/sites/default/files/documents/CALC_Constitution%20%282%20April%202019%29_0.pdf" TargetMode="Externa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3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 Office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Carter</dc:creator>
  <cp:keywords/>
  <dc:description/>
  <cp:lastModifiedBy>Ross Carter</cp:lastModifiedBy>
  <cp:revision>11</cp:revision>
  <dcterms:created xsi:type="dcterms:W3CDTF">2021-08-18T05:42:00Z</dcterms:created>
  <dcterms:modified xsi:type="dcterms:W3CDTF">2021-08-18T06:01:00Z</dcterms:modified>
</cp:coreProperties>
</file>