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C76EA" w14:textId="500D22A8" w:rsidR="000B70AF" w:rsidRDefault="000B70AF" w:rsidP="000B70AF">
      <w:pPr>
        <w:rPr>
          <w:rFonts w:ascii="Arial" w:hAnsi="Arial" w:cs="Arial"/>
          <w:color w:val="0B0C0C"/>
          <w:sz w:val="29"/>
          <w:szCs w:val="29"/>
          <w:shd w:val="clear" w:color="auto" w:fill="FFFFFF"/>
        </w:rPr>
      </w:pPr>
      <w:r w:rsidRPr="000B70AF">
        <w:rPr>
          <w:rFonts w:ascii="Arial" w:hAnsi="Arial" w:cs="Arial"/>
          <w:color w:val="0B0C0C"/>
          <w:sz w:val="29"/>
          <w:szCs w:val="29"/>
          <w:shd w:val="clear" w:color="auto" w:fill="FFFFFF"/>
        </w:rPr>
        <w:t>Cabinet Office</w:t>
      </w:r>
    </w:p>
    <w:p w14:paraId="48C4860E" w14:textId="373253FA" w:rsidR="000B70AF" w:rsidRPr="000B70AF" w:rsidRDefault="000B70AF" w:rsidP="000B70AF">
      <w:pPr>
        <w:rPr>
          <w:rFonts w:ascii="Arial" w:hAnsi="Arial" w:cs="Arial"/>
          <w:color w:val="0B0C0C"/>
          <w:sz w:val="29"/>
          <w:szCs w:val="29"/>
          <w:shd w:val="clear" w:color="auto" w:fill="FFFFFF"/>
        </w:rPr>
      </w:pPr>
      <w:r w:rsidRPr="000B70AF">
        <w:rPr>
          <w:rFonts w:ascii="Arial" w:hAnsi="Arial" w:cs="Arial"/>
          <w:color w:val="0B0C0C"/>
          <w:sz w:val="29"/>
          <w:szCs w:val="29"/>
          <w:shd w:val="clear" w:color="auto" w:fill="FFFFFF"/>
        </w:rPr>
        <w:t>Assistant Parliamentary Counsel</w:t>
      </w:r>
    </w:p>
    <w:p w14:paraId="59C2C168" w14:textId="57E674D8" w:rsidR="000B70AF" w:rsidRDefault="000B70AF" w:rsidP="000B70AF">
      <w:pPr>
        <w:rPr>
          <w:rFonts w:ascii="Arial" w:hAnsi="Arial" w:cs="Arial"/>
          <w:color w:val="0B0C0C"/>
          <w:sz w:val="29"/>
          <w:szCs w:val="29"/>
          <w:shd w:val="clear" w:color="auto" w:fill="FFFFFF"/>
        </w:rPr>
      </w:pPr>
      <w:r w:rsidRPr="000B70AF">
        <w:rPr>
          <w:rFonts w:ascii="Arial" w:hAnsi="Arial" w:cs="Arial"/>
          <w:color w:val="0B0C0C"/>
          <w:sz w:val="29"/>
          <w:szCs w:val="29"/>
          <w:shd w:val="clear" w:color="auto" w:fill="FFFFFF"/>
        </w:rPr>
        <w:t>£67,700</w:t>
      </w:r>
    </w:p>
    <w:p w14:paraId="3F1D69F2" w14:textId="1A7CD813" w:rsidR="000B70AF" w:rsidRPr="000B70AF" w:rsidRDefault="000B70AF" w:rsidP="000B70AF">
      <w:pPr>
        <w:rPr>
          <w:rFonts w:ascii="Arial" w:hAnsi="Arial" w:cs="Arial"/>
          <w:color w:val="0B0C0C"/>
          <w:sz w:val="29"/>
          <w:szCs w:val="29"/>
          <w:shd w:val="clear" w:color="auto" w:fill="FFFFFF"/>
        </w:rPr>
      </w:pPr>
      <w:r>
        <w:rPr>
          <w:rFonts w:ascii="Arial" w:hAnsi="Arial" w:cs="Arial"/>
          <w:color w:val="0B0C0C"/>
          <w:sz w:val="29"/>
          <w:szCs w:val="29"/>
          <w:shd w:val="clear" w:color="auto" w:fill="FFFFFF"/>
        </w:rPr>
        <w:t>London</w:t>
      </w:r>
    </w:p>
    <w:p w14:paraId="771EFA40" w14:textId="097EC67A" w:rsidR="002A0F13" w:rsidRDefault="00334031">
      <w:pPr>
        <w:rPr>
          <w:rFonts w:ascii="Arial" w:hAnsi="Arial" w:cs="Arial"/>
          <w:color w:val="0B0C0C"/>
          <w:sz w:val="29"/>
          <w:szCs w:val="29"/>
          <w:shd w:val="clear" w:color="auto" w:fill="FFFFFF"/>
        </w:rPr>
      </w:pPr>
      <w:r>
        <w:rPr>
          <w:rFonts w:ascii="Arial" w:hAnsi="Arial" w:cs="Arial"/>
          <w:color w:val="0B0C0C"/>
          <w:sz w:val="29"/>
          <w:szCs w:val="29"/>
          <w:shd w:val="clear" w:color="auto" w:fill="FFFFFF"/>
        </w:rPr>
        <w:t>The Office of the Parliamentary Counsel is a team within the civil service of some 50 lawyers and 10 support staff. We draft Government Bills for introduction into Parliament and handle related Parliamentary business.</w:t>
      </w:r>
    </w:p>
    <w:p w14:paraId="7A736FBE" w14:textId="77777777" w:rsidR="00334031" w:rsidRDefault="00334031">
      <w:pPr>
        <w:rPr>
          <w:rFonts w:ascii="Arial" w:hAnsi="Arial" w:cs="Arial"/>
          <w:color w:val="0B0C0C"/>
          <w:sz w:val="29"/>
          <w:szCs w:val="29"/>
          <w:shd w:val="clear" w:color="auto" w:fill="FFFFFF"/>
        </w:rPr>
      </w:pPr>
      <w:r>
        <w:rPr>
          <w:rFonts w:ascii="Arial" w:hAnsi="Arial" w:cs="Arial"/>
          <w:color w:val="0B0C0C"/>
          <w:sz w:val="29"/>
          <w:szCs w:val="29"/>
          <w:shd w:val="clear" w:color="auto" w:fill="FFFFFF"/>
        </w:rPr>
        <w:t>Our task is to deliver the legislative priorities of the Government as a whole. Accordingly, we are part of the Cabinet Office, at the very centre of Government. Our drafting projects are often complex, novel, politically sensitive and fast-moving. The work is stretching and at times demanding, but it offers a unique insight into the process of turning policy into law.</w:t>
      </w:r>
    </w:p>
    <w:p w14:paraId="3992CE06" w14:textId="77777777" w:rsidR="00334031" w:rsidRDefault="00334031">
      <w:pPr>
        <w:rPr>
          <w:rFonts w:ascii="Arial" w:hAnsi="Arial" w:cs="Arial"/>
          <w:color w:val="0B0C0C"/>
          <w:sz w:val="29"/>
          <w:szCs w:val="29"/>
          <w:shd w:val="clear" w:color="auto" w:fill="FFFFFF"/>
        </w:rPr>
      </w:pPr>
    </w:p>
    <w:p w14:paraId="4FF69BB6" w14:textId="77777777" w:rsidR="00334031" w:rsidRPr="00334031" w:rsidRDefault="00334031" w:rsidP="00334031">
      <w:pPr>
        <w:shd w:val="clear" w:color="auto" w:fill="FFFFFF"/>
        <w:spacing w:after="75" w:line="240" w:lineRule="auto"/>
        <w:textAlignment w:val="baseline"/>
        <w:outlineLvl w:val="2"/>
        <w:rPr>
          <w:rFonts w:ascii="Arial" w:eastAsia="Times New Roman" w:hAnsi="Arial" w:cs="Arial"/>
          <w:b/>
          <w:bCs/>
          <w:color w:val="0B0C0C"/>
          <w:sz w:val="29"/>
          <w:szCs w:val="29"/>
          <w:lang w:eastAsia="en-GB"/>
        </w:rPr>
      </w:pPr>
      <w:r w:rsidRPr="00334031">
        <w:rPr>
          <w:rFonts w:ascii="Arial" w:eastAsia="Times New Roman" w:hAnsi="Arial" w:cs="Arial"/>
          <w:b/>
          <w:bCs/>
          <w:color w:val="0B0C0C"/>
          <w:sz w:val="29"/>
          <w:szCs w:val="29"/>
          <w:lang w:eastAsia="en-GB"/>
        </w:rPr>
        <w:t>Job description</w:t>
      </w:r>
    </w:p>
    <w:p w14:paraId="42C085A9" w14:textId="77777777" w:rsidR="00334031" w:rsidRPr="00334031" w:rsidRDefault="00334031" w:rsidP="00334031">
      <w:pPr>
        <w:shd w:val="clear" w:color="auto" w:fill="FFFFFF"/>
        <w:spacing w:after="0" w:line="240" w:lineRule="auto"/>
        <w:textAlignment w:val="baseline"/>
        <w:rPr>
          <w:rFonts w:ascii="Arial" w:eastAsia="Times New Roman" w:hAnsi="Arial" w:cs="Arial"/>
          <w:color w:val="0B0C0C"/>
          <w:sz w:val="29"/>
          <w:szCs w:val="29"/>
          <w:lang w:eastAsia="en-GB"/>
        </w:rPr>
      </w:pPr>
      <w:r w:rsidRPr="00334031">
        <w:rPr>
          <w:rFonts w:ascii="Arial" w:eastAsia="Times New Roman" w:hAnsi="Arial" w:cs="Arial"/>
          <w:color w:val="0B0C0C"/>
          <w:sz w:val="29"/>
          <w:szCs w:val="29"/>
          <w:lang w:eastAsia="en-GB"/>
        </w:rPr>
        <w:t>Assistant Parliamentary Counsel are drafters in training who assist in all aspects of the Office’s work.</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t>Assistant Parliamentary Counsel can expect to work on Bills with one or two more experienced colleagues. They are supervised in their work, with the level of supervision reducing as they grow in expertise and experience.</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t>The main tasks of an Assistant Parliamentary Counsel are: -</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t>To assist in drafting Bills which are effective, clearly written and well- structured (including in particular both drafting and reviewing the work of more experienced drafters)</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t>To work with officials across Government to ensure that the process of Bill preparation, publication and parliamentary handling is handled effectively and efficiently</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t>To provide advice to Government departments on parliamentary procedure</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lastRenderedPageBreak/>
        <w:t>To review, draft and advise on subordinate legislation</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t>To contribute to the training and development of other drafters, departmental lawyers, policy advisers and Bill team members</w:t>
      </w:r>
      <w:r w:rsidRPr="00334031">
        <w:rPr>
          <w:rFonts w:ascii="Arial" w:eastAsia="Times New Roman" w:hAnsi="Arial" w:cs="Arial"/>
          <w:color w:val="0B0C0C"/>
          <w:sz w:val="29"/>
          <w:szCs w:val="29"/>
          <w:lang w:eastAsia="en-GB"/>
        </w:rPr>
        <w:br/>
      </w:r>
      <w:r w:rsidRPr="00334031">
        <w:rPr>
          <w:rFonts w:ascii="Arial" w:eastAsia="Times New Roman" w:hAnsi="Arial" w:cs="Arial"/>
          <w:color w:val="0B0C0C"/>
          <w:sz w:val="29"/>
          <w:szCs w:val="29"/>
          <w:lang w:eastAsia="en-GB"/>
        </w:rPr>
        <w:br/>
        <w:t>To contribute actively to the wider objectives of the Office of the Parliamentary Counsel, in particular those of providing a high-quality drafting service, leading the legislative drafting profession within government, and promoting good law</w:t>
      </w:r>
    </w:p>
    <w:p w14:paraId="6ED4777D" w14:textId="77777777" w:rsidR="00334031" w:rsidRDefault="00334031">
      <w:pPr>
        <w:rPr>
          <w:rFonts w:ascii="Arial" w:hAnsi="Arial" w:cs="Arial"/>
          <w:color w:val="0B0C0C"/>
          <w:sz w:val="29"/>
          <w:szCs w:val="29"/>
          <w:shd w:val="clear" w:color="auto" w:fill="FFFFFF"/>
        </w:rPr>
      </w:pPr>
    </w:p>
    <w:p w14:paraId="67F8E11B" w14:textId="77777777" w:rsidR="00334031" w:rsidRDefault="00334031">
      <w:pPr>
        <w:rPr>
          <w:rFonts w:ascii="Arial" w:hAnsi="Arial" w:cs="Arial"/>
          <w:color w:val="0B0C0C"/>
          <w:sz w:val="29"/>
          <w:szCs w:val="29"/>
          <w:shd w:val="clear" w:color="auto" w:fill="FFFFFF"/>
        </w:rPr>
      </w:pPr>
      <w:r>
        <w:rPr>
          <w:rFonts w:ascii="Arial" w:hAnsi="Arial" w:cs="Arial"/>
          <w:color w:val="0B0C0C"/>
          <w:sz w:val="29"/>
          <w:szCs w:val="29"/>
          <w:shd w:val="clear" w:color="auto" w:fill="FFFFFF"/>
        </w:rPr>
        <w:t>We are looking for intellectually capable lawyers who are motivated to produce legislation of the highest quality.</w:t>
      </w:r>
      <w:r>
        <w:rPr>
          <w:rFonts w:ascii="Arial" w:hAnsi="Arial" w:cs="Arial"/>
          <w:color w:val="0B0C0C"/>
          <w:sz w:val="29"/>
          <w:szCs w:val="29"/>
        </w:rPr>
        <w:br/>
      </w:r>
      <w:r>
        <w:rPr>
          <w:rFonts w:ascii="Arial" w:hAnsi="Arial" w:cs="Arial"/>
          <w:color w:val="0B0C0C"/>
          <w:sz w:val="29"/>
          <w:szCs w:val="29"/>
        </w:rPr>
        <w:br/>
      </w:r>
      <w:r>
        <w:rPr>
          <w:rFonts w:ascii="Arial" w:hAnsi="Arial" w:cs="Arial"/>
          <w:color w:val="0B0C0C"/>
          <w:sz w:val="29"/>
          <w:szCs w:val="29"/>
          <w:shd w:val="clear" w:color="auto" w:fill="FFFFFF"/>
        </w:rPr>
        <w:t>We encourage and welcome applications from people of all backgrounds. We particularly welcome applications from people who are disabled or who are black, Asian or from minority ethnic groups, as they are currently under-represented in our workforce.</w:t>
      </w:r>
    </w:p>
    <w:p w14:paraId="51E0BBD3" w14:textId="77777777" w:rsidR="00334031" w:rsidRDefault="00334031">
      <w:pPr>
        <w:rPr>
          <w:rFonts w:ascii="Arial" w:hAnsi="Arial" w:cs="Arial"/>
          <w:color w:val="0B0C0C"/>
          <w:sz w:val="29"/>
          <w:szCs w:val="29"/>
          <w:shd w:val="clear" w:color="auto" w:fill="FFFFFF"/>
        </w:rPr>
      </w:pPr>
    </w:p>
    <w:p w14:paraId="4B8DCA79" w14:textId="1A86640A" w:rsidR="00334031" w:rsidRDefault="00334031" w:rsidP="000B70AF">
      <w:pPr>
        <w:rPr>
          <w:rFonts w:ascii="Arial" w:hAnsi="Arial" w:cs="Arial"/>
          <w:color w:val="0B0C0C"/>
          <w:sz w:val="29"/>
          <w:szCs w:val="29"/>
          <w:shd w:val="clear" w:color="auto" w:fill="FFFFFF"/>
        </w:rPr>
      </w:pPr>
      <w:r>
        <w:rPr>
          <w:rFonts w:ascii="Arial" w:hAnsi="Arial" w:cs="Arial"/>
          <w:color w:val="0B0C0C"/>
          <w:sz w:val="29"/>
          <w:szCs w:val="29"/>
          <w:shd w:val="clear" w:color="auto" w:fill="FFFFFF"/>
        </w:rPr>
        <w:t>Academic</w:t>
      </w:r>
      <w:r>
        <w:rPr>
          <w:rFonts w:ascii="Arial" w:hAnsi="Arial" w:cs="Arial"/>
          <w:color w:val="0B0C0C"/>
          <w:sz w:val="29"/>
          <w:szCs w:val="29"/>
        </w:rPr>
        <w:br/>
      </w:r>
      <w:r>
        <w:rPr>
          <w:rFonts w:ascii="Arial" w:hAnsi="Arial" w:cs="Arial"/>
          <w:color w:val="0B0C0C"/>
          <w:sz w:val="29"/>
          <w:szCs w:val="29"/>
          <w:shd w:val="clear" w:color="auto" w:fill="FFFFFF"/>
        </w:rPr>
        <w:t>You should have a good honours degree (2:1 or above or an overseas equivalent) in any subject. Applicants who do not have a 2:1 degree are considered only where strong evidence of equivalent high level academic and/or professional achievement can be provided.</w:t>
      </w:r>
      <w:r>
        <w:rPr>
          <w:rFonts w:ascii="Arial" w:hAnsi="Arial" w:cs="Arial"/>
          <w:color w:val="0B0C0C"/>
          <w:sz w:val="29"/>
          <w:szCs w:val="29"/>
        </w:rPr>
        <w:br/>
      </w:r>
      <w:r>
        <w:rPr>
          <w:rFonts w:ascii="Arial" w:hAnsi="Arial" w:cs="Arial"/>
          <w:color w:val="0B0C0C"/>
          <w:sz w:val="29"/>
          <w:szCs w:val="29"/>
        </w:rPr>
        <w:br/>
      </w:r>
      <w:r>
        <w:rPr>
          <w:rFonts w:ascii="Arial" w:hAnsi="Arial" w:cs="Arial"/>
          <w:color w:val="0B0C0C"/>
          <w:sz w:val="29"/>
          <w:szCs w:val="29"/>
          <w:shd w:val="clear" w:color="auto" w:fill="FFFFFF"/>
        </w:rPr>
        <w:t>Professional qualifications</w:t>
      </w:r>
      <w:r>
        <w:rPr>
          <w:rFonts w:ascii="Arial" w:hAnsi="Arial" w:cs="Arial"/>
          <w:color w:val="0B0C0C"/>
          <w:sz w:val="29"/>
          <w:szCs w:val="29"/>
        </w:rPr>
        <w:br/>
      </w:r>
      <w:r>
        <w:rPr>
          <w:rFonts w:ascii="Arial" w:hAnsi="Arial" w:cs="Arial"/>
          <w:color w:val="0B0C0C"/>
          <w:sz w:val="29"/>
          <w:szCs w:val="29"/>
          <w:shd w:val="clear" w:color="auto" w:fill="FFFFFF"/>
        </w:rPr>
        <w:t xml:space="preserve">We will accept three qualification routes: qualified in England and Wales, qualified outside of England and Wales and qualified via </w:t>
      </w:r>
      <w:proofErr w:type="spellStart"/>
      <w:r>
        <w:rPr>
          <w:rFonts w:ascii="Arial" w:hAnsi="Arial" w:cs="Arial"/>
          <w:color w:val="0B0C0C"/>
          <w:sz w:val="29"/>
          <w:szCs w:val="29"/>
          <w:shd w:val="clear" w:color="auto" w:fill="FFFFFF"/>
        </w:rPr>
        <w:t>CILEx</w:t>
      </w:r>
      <w:proofErr w:type="spellEnd"/>
      <w:r>
        <w:rPr>
          <w:rFonts w:ascii="Arial" w:hAnsi="Arial" w:cs="Arial"/>
          <w:color w:val="0B0C0C"/>
          <w:sz w:val="29"/>
          <w:szCs w:val="29"/>
          <w:shd w:val="clear" w:color="auto" w:fill="FFFFFF"/>
        </w:rPr>
        <w:t>.</w:t>
      </w:r>
      <w:r>
        <w:rPr>
          <w:rFonts w:ascii="Arial" w:hAnsi="Arial" w:cs="Arial"/>
          <w:color w:val="0B0C0C"/>
          <w:sz w:val="29"/>
          <w:szCs w:val="29"/>
        </w:rPr>
        <w:br/>
      </w:r>
    </w:p>
    <w:p w14:paraId="09018635" w14:textId="77777777" w:rsidR="000B70AF" w:rsidRDefault="000B70AF" w:rsidP="000B70AF">
      <w:pPr>
        <w:rPr>
          <w:rFonts w:ascii="Arial" w:hAnsi="Arial" w:cs="Arial"/>
          <w:color w:val="0B0C0C"/>
          <w:sz w:val="29"/>
          <w:szCs w:val="29"/>
          <w:shd w:val="clear" w:color="auto" w:fill="FFFFFF"/>
        </w:rPr>
      </w:pPr>
      <w:r w:rsidRPr="000B70AF">
        <w:rPr>
          <w:rFonts w:ascii="Arial" w:hAnsi="Arial" w:cs="Arial"/>
          <w:color w:val="0B0C0C"/>
          <w:sz w:val="29"/>
          <w:szCs w:val="29"/>
          <w:shd w:val="clear" w:color="auto" w:fill="FFFFFF"/>
        </w:rPr>
        <w:t xml:space="preserve">Apply before 11:55 pm on Sunday 28th March </w:t>
      </w:r>
      <w:proofErr w:type="gramStart"/>
      <w:r w:rsidRPr="000B70AF">
        <w:rPr>
          <w:rFonts w:ascii="Arial" w:hAnsi="Arial" w:cs="Arial"/>
          <w:color w:val="0B0C0C"/>
          <w:sz w:val="29"/>
          <w:szCs w:val="29"/>
          <w:shd w:val="clear" w:color="auto" w:fill="FFFFFF"/>
        </w:rPr>
        <w:t>2021</w:t>
      </w:r>
      <w:proofErr w:type="gramEnd"/>
    </w:p>
    <w:p w14:paraId="4C663B66" w14:textId="77777777" w:rsidR="000B70AF" w:rsidRDefault="000B70AF"/>
    <w:sectPr w:rsidR="000B7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31"/>
    <w:rsid w:val="000B70AF"/>
    <w:rsid w:val="001E18D1"/>
    <w:rsid w:val="00334031"/>
    <w:rsid w:val="00E5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FE5C"/>
  <w15:chartTrackingRefBased/>
  <w15:docId w15:val="{BAEAD107-52C0-48CB-A2A6-A0F52717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40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031"/>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278112">
      <w:bodyDiv w:val="1"/>
      <w:marLeft w:val="0"/>
      <w:marRight w:val="0"/>
      <w:marTop w:val="0"/>
      <w:marBottom w:val="0"/>
      <w:divBdr>
        <w:top w:val="none" w:sz="0" w:space="0" w:color="auto"/>
        <w:left w:val="none" w:sz="0" w:space="0" w:color="auto"/>
        <w:bottom w:val="none" w:sz="0" w:space="0" w:color="auto"/>
        <w:right w:val="none" w:sz="0" w:space="0" w:color="auto"/>
      </w:divBdr>
      <w:divsChild>
        <w:div w:id="48085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Oyeneye</dc:creator>
  <cp:keywords/>
  <dc:description/>
  <cp:lastModifiedBy>Lemnell, Michelle</cp:lastModifiedBy>
  <cp:revision>2</cp:revision>
  <dcterms:created xsi:type="dcterms:W3CDTF">2021-03-04T10:24:00Z</dcterms:created>
  <dcterms:modified xsi:type="dcterms:W3CDTF">2021-03-04T10:24:00Z</dcterms:modified>
</cp:coreProperties>
</file>