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5AE75" w14:textId="13EA4BEE" w:rsidR="005F5D80" w:rsidRDefault="00E417C2" w:rsidP="00EB4A5B">
      <w:pPr>
        <w:pStyle w:val="Heading1"/>
      </w:pPr>
      <w:bookmarkStart w:id="0" w:name="_GoBack"/>
      <w:bookmarkEnd w:id="0"/>
      <w:r w:rsidRPr="00EB4A5B">
        <w:t>Associations</w:t>
      </w:r>
      <w:r w:rsidR="00EB4A5B" w:rsidRPr="00EB4A5B">
        <w:t xml:space="preserve"> of Parliamentary a</w:t>
      </w:r>
      <w:r w:rsidR="00EB4A5B">
        <w:t>nd Legislative Counsel in Canada</w:t>
      </w:r>
    </w:p>
    <w:p w14:paraId="1DE31B3A" w14:textId="4EBCF725" w:rsidR="00EB4A5B" w:rsidRPr="00EB4A5B" w:rsidRDefault="003E25D0" w:rsidP="00EB4A5B">
      <w:r>
        <w:t xml:space="preserve">In Canada, parliamentary and legislative services are generally divided between two groups of counsel.  </w:t>
      </w:r>
      <w:r w:rsidR="00EB4A5B" w:rsidRPr="003E25D0">
        <w:rPr>
          <w:i/>
        </w:rPr>
        <w:t>Parliamentary counsel</w:t>
      </w:r>
      <w:r>
        <w:t xml:space="preserve"> </w:t>
      </w:r>
      <w:proofErr w:type="gramStart"/>
      <w:r>
        <w:t>serve</w:t>
      </w:r>
      <w:proofErr w:type="gramEnd"/>
      <w:r>
        <w:t xml:space="preserve"> parliamentary institutions (Senate, House of Commons and Legislative Assemblies of the Provinces and Territories). </w:t>
      </w:r>
      <w:r w:rsidRPr="003E25D0">
        <w:rPr>
          <w:i/>
        </w:rPr>
        <w:t>Legislative counsel</w:t>
      </w:r>
      <w:r>
        <w:t xml:space="preserve"> </w:t>
      </w:r>
      <w:proofErr w:type="gramStart"/>
      <w:r>
        <w:t>serve</w:t>
      </w:r>
      <w:proofErr w:type="gramEnd"/>
      <w:r>
        <w:t xml:space="preserve"> the </w:t>
      </w:r>
      <w:r w:rsidR="000A75D9">
        <w:t>e</w:t>
      </w:r>
      <w:r>
        <w:t xml:space="preserve">xecutive </w:t>
      </w:r>
      <w:r w:rsidR="000A75D9">
        <w:t>b</w:t>
      </w:r>
      <w:r>
        <w:t xml:space="preserve">ranch of </w:t>
      </w:r>
      <w:r w:rsidR="000A75D9">
        <w:t>g</w:t>
      </w:r>
      <w:r>
        <w:t>overnment</w:t>
      </w:r>
      <w:r w:rsidR="003221E4">
        <w:t>, usually as part of a Department of Justice or Ministry of the Attorney General</w:t>
      </w:r>
      <w:r>
        <w:t xml:space="preserve">. For example, at the federal level, the Offices of the Law Clerk and Parliamentary Counsel </w:t>
      </w:r>
      <w:r w:rsidR="008221A8">
        <w:t>of</w:t>
      </w:r>
      <w:r>
        <w:t xml:space="preserve"> the Senate and the Law Clerk and Parliamentary Counsel </w:t>
      </w:r>
      <w:r w:rsidR="008221A8">
        <w:t>of</w:t>
      </w:r>
      <w:r>
        <w:t xml:space="preserve"> the House of Commons serve the legislative branch. The </w:t>
      </w:r>
      <w:r w:rsidR="000A75D9">
        <w:t xml:space="preserve">Public Law and </w:t>
      </w:r>
      <w:r>
        <w:t xml:space="preserve">Legislative Services Branch of the Department of Justice serves the </w:t>
      </w:r>
      <w:r w:rsidR="000A75D9">
        <w:t>executive (Government of Canada)</w:t>
      </w:r>
      <w:r>
        <w:t xml:space="preserve">. However, at the provincial and territorial level, some offices, such as the Ontario Office of </w:t>
      </w:r>
      <w:r w:rsidR="003463E3">
        <w:t>Legislative Counsel (which is part of the Ministry of the Attorney General),</w:t>
      </w:r>
      <w:r>
        <w:t xml:space="preserve"> serve both </w:t>
      </w:r>
      <w:r w:rsidR="000A75D9">
        <w:t>b</w:t>
      </w:r>
      <w:r>
        <w:t>ranches</w:t>
      </w:r>
      <w:r w:rsidR="003463E3">
        <w:t>.</w:t>
      </w:r>
    </w:p>
    <w:p w14:paraId="45A59043" w14:textId="7F89FAB9" w:rsidR="00EA4933" w:rsidRDefault="003E25D0">
      <w:r>
        <w:t xml:space="preserve">In Canada two associations support parliamentary counsel and legislative counsel: </w:t>
      </w:r>
      <w:proofErr w:type="gramStart"/>
      <w:r>
        <w:t>the</w:t>
      </w:r>
      <w:proofErr w:type="gramEnd"/>
      <w:r>
        <w:t xml:space="preserve"> Association of Parliamentary Counsel in Canada </w:t>
      </w:r>
      <w:r w:rsidR="003463E3">
        <w:t xml:space="preserve">(founded in 1982) </w:t>
      </w:r>
      <w:r>
        <w:t>and the Association of Legislative Counsel in Canada</w:t>
      </w:r>
      <w:r w:rsidR="003463E3">
        <w:t xml:space="preserve"> (founded in 1994)</w:t>
      </w:r>
      <w:r>
        <w:t>.</w:t>
      </w:r>
      <w:r w:rsidR="003463E3">
        <w:t xml:space="preserve"> </w:t>
      </w:r>
      <w:r w:rsidR="00EA4933">
        <w:t xml:space="preserve">The associations are not incorporated, but operate on the basis of a set of Organizational Principles and Guidelines adopted on September 13, 2013. </w:t>
      </w:r>
    </w:p>
    <w:p w14:paraId="59527161" w14:textId="09C81C3B" w:rsidR="00EB4A5B" w:rsidRDefault="005D2867">
      <w:r>
        <w:t>Each</w:t>
      </w:r>
      <w:r w:rsidR="003463E3">
        <w:t xml:space="preserve"> </w:t>
      </w:r>
      <w:r>
        <w:t>a</w:t>
      </w:r>
      <w:r w:rsidR="003463E3">
        <w:t xml:space="preserve">ssociation </w:t>
      </w:r>
      <w:r>
        <w:t xml:space="preserve">consists of an executive composed of a president and secretary elected annually by the heads of each </w:t>
      </w:r>
      <w:r w:rsidR="00EA4933">
        <w:t xml:space="preserve">of the </w:t>
      </w:r>
      <w:r w:rsidR="003463E3">
        <w:t>federal, provincial and territorial parliamentary and legislative counsel offices in Canada.</w:t>
      </w:r>
    </w:p>
    <w:p w14:paraId="01B76FC7" w14:textId="712516AB" w:rsidR="006927ED" w:rsidRDefault="003221E4">
      <w:r>
        <w:t xml:space="preserve">The principal activity of the </w:t>
      </w:r>
      <w:r w:rsidR="00EA4933">
        <w:t>a</w:t>
      </w:r>
      <w:r>
        <w:t xml:space="preserve">ssociations is a joint annual conference </w:t>
      </w:r>
      <w:r w:rsidR="000A75D9">
        <w:t xml:space="preserve">usually </w:t>
      </w:r>
      <w:r>
        <w:t xml:space="preserve">held </w:t>
      </w:r>
      <w:r w:rsidR="000A75D9">
        <w:t>in August</w:t>
      </w:r>
      <w:r w:rsidR="00EA4933">
        <w:t xml:space="preserve"> to promote cooperation between parliamentary and legislative counsel and to discuss issues of common interest</w:t>
      </w:r>
      <w:r>
        <w:t xml:space="preserve">. </w:t>
      </w:r>
      <w:r w:rsidR="006927ED">
        <w:t xml:space="preserve">The location of the conference rotates among the capital cities of the 14 jurisdictions (federal, 10 provinces and 3 territories). The presidents and secretaries are responsible for organizing the conferences in conjunction with the host jurisdiction. </w:t>
      </w:r>
    </w:p>
    <w:p w14:paraId="0649F9F0" w14:textId="7FA70522" w:rsidR="00EA4933" w:rsidRDefault="00EA4933">
      <w:r>
        <w:t xml:space="preserve">The conferences are attended by the heads of offices, their delegations and any others as the presidents determine. Discussions and presentations are confidential, but </w:t>
      </w:r>
      <w:r w:rsidR="006927ED">
        <w:t>Chatham House rules apply. The permission of the authors of papers is required to attribute or quote papers distributed at the conference.</w:t>
      </w:r>
    </w:p>
    <w:p w14:paraId="3CEA61B1" w14:textId="77777777" w:rsidR="00316DF6" w:rsidRPr="00EB4A5B" w:rsidRDefault="00316DF6"/>
    <w:p w14:paraId="4AD47CE4" w14:textId="77777777" w:rsidR="00E417C2" w:rsidRPr="00EB4A5B" w:rsidRDefault="00E417C2"/>
    <w:sectPr w:rsidR="00E417C2" w:rsidRPr="00EB4A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C2"/>
    <w:rsid w:val="000A75D9"/>
    <w:rsid w:val="001A4E77"/>
    <w:rsid w:val="002E5E00"/>
    <w:rsid w:val="00316DF6"/>
    <w:rsid w:val="003221E4"/>
    <w:rsid w:val="003463E3"/>
    <w:rsid w:val="003E25D0"/>
    <w:rsid w:val="005D2867"/>
    <w:rsid w:val="005F5D80"/>
    <w:rsid w:val="006927ED"/>
    <w:rsid w:val="008221A8"/>
    <w:rsid w:val="00D23DBE"/>
    <w:rsid w:val="00E417C2"/>
    <w:rsid w:val="00EA4933"/>
    <w:rsid w:val="00EB4A5B"/>
    <w:rsid w:val="00EF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D1886"/>
  <w15:chartTrackingRefBased/>
  <w15:docId w15:val="{0A4157FD-906B-468B-8294-1238239B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4A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A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A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4A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Keyes</dc:creator>
  <cp:keywords/>
  <dc:description/>
  <cp:lastModifiedBy>Ross Carter</cp:lastModifiedBy>
  <cp:revision>2</cp:revision>
  <dcterms:created xsi:type="dcterms:W3CDTF">2018-02-13T19:13:00Z</dcterms:created>
  <dcterms:modified xsi:type="dcterms:W3CDTF">2018-02-13T19:13:00Z</dcterms:modified>
</cp:coreProperties>
</file>